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الغسل يوم الجمعة-كتاب الطهارة-سنن أبي داود — رقم الحديث: 343 — الرقم الفرعي: 99 — الرقم الأصلي: 343</w:t>
        <w:br/>
      </w:r>
      <w:r>
        <w:rPr>
          <w:rtl w:val="1"/>
        </w:rPr>
        <w:t xml:space="preserve"> حدثنا يزيد بن خالد بن يزيد بن عبد الله بن موهب الرمليّ الهمدانيّ ح وحدثنا عبد العزيز بن يحيى الحرانيّ قالا:ثنا محمد بن سلمة ح وحدثنا موسى بن إسماعيل ثنا حمّاد ملاحظة وهذا حديث محمد بن سلمة عن محمد بن إسحاق عن محمد بن إبراهيم عن أبي سلمة بن عبد الرحمن قال أبو داود قال يزيد و عبد العزيز ملاحظة في حديثهما: عن أبي سلمة بن عبد الرحمن و أبي أمامة بن سهل عن أبي سعيد الخدريّ و أبي هريرة قالا:قال رسول الله،صلى الله عليه وسلم</w:t>
        <w:br/>
      </w:r>
      <w:r>
        <w:rPr>
          <w:color w:val="FF0000"/>
          <w:rtl w:val="1"/>
        </w:rPr>
        <w:t xml:space="preserve">«مَن اغتَسَلَ يومَ الجُمُعةِ، ولَبِسَ مِن أَحسَنِ ثِيابِه، ومسَّ مِن طِيبٍ إن كانَ عِندَه،  </w:t>
      </w:r>
      <w:r>
        <w:rPr>
          <w:color w:val="FF0000"/>
          <w:rtl w:val="1"/>
        </w:rPr>
        <w:t xml:space="preserve">ثمَّ أَتى الجُمُعةَ، فلم يَتَخَطَّ أَعناقَ النَّاسِ، ثمَّ صلَّى ما كتبَ اللهُ له، ثمَّ أنصَتَ إذا خرجَ إمامُه حتَّى يَفرُغَ مِن صَلاتِه،  </w:t>
      </w:r>
      <w:r>
        <w:rPr>
          <w:color w:val="FF0000"/>
          <w:rtl w:val="1"/>
        </w:rPr>
        <w:t xml:space="preserve">كانت كفَّارةً لِما بينَها وبينَ جُمُعتِه التي قَبلَها»  </w:t>
      </w:r>
      <w:r>
        <w:rPr>
          <w:color w:val="FF0000"/>
          <w:rtl w:val="1"/>
        </w:rPr>
        <w:t xml:space="preserve">قال: ويقولُ أَبو هُريرةَ: «وزيادةُ ثلاثةِ أيامِ»  </w:t>
      </w:r>
      <w:r>
        <w:rPr>
          <w:color w:val="FF0000"/>
          <w:rtl w:val="1"/>
        </w:rPr>
        <w:t xml:space="preserve">ويقول: «إنَّ الحسَنةَ بعَشْرِ أَمثالِها». </w:t>
      </w:r>
      <w:r>
        <w:rPr>
          <w:color w:val="000000"/>
          <w:rtl w:val="1"/>
        </w:rPr>
        <w:t xml:space="preserve">قال أَبو داود: وحديثُ محمّد بنِ سَلَمة أَتمُّ، ولم يذكر حمَّادٌ كلامَ أَبي هُريرة. </w:t>
      </w:r>
    </w:p>
    <w:p>
      <w:pPr>
        <w:bidi w:val="1"/>
        <w:jc w:val="start"/>
      </w:pPr>
      <w:r>
        <w:rPr>
          <w:rtl w:val="1"/>
        </w:rPr>
        <w:t>درجة الحديث: إسناده حسن</w:t>
      </w:r>
    </w:p>
    <w:p>
      <w:pPr>
        <w:bidi w:val="1"/>
        <w:jc w:val="start"/>
      </w:pPr>
      <w:r>
        <w:rPr>
          <w:rtl w:val="1"/>
        </w:rPr>
        <w:t>الشرح: الدلالة: التزين عند الذهاب الى المسجد - زينة البدن والثياب</w:t>
      </w:r>
    </w:p>
    <w:p>
      <w:pPr>
        <w:bidi w:val="1"/>
        <w:jc w:val="start"/>
      </w:pPr>
      <w:r>
        <w:rPr>
          <w:rtl w:val="1"/>
        </w:rPr>
        <w:t>الشرح: الدلالة: رحمة الله تعالى ومغفرته - وجود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