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الإمام،لأصحابه :اذهبوا بنا نُصلح-كتاب الصلح-صحيح البخاري — رقم الحديث: 2693 — الرقم الفرعي: 99 — الرقم الأصلي: 2693</w:t>
        <w:br/>
      </w:r>
      <w:r>
        <w:rPr>
          <w:rtl w:val="1"/>
        </w:rPr>
        <w:t xml:space="preserve"> حدثنا محمد بن عبد الله حدثنا عبد العزيز بن عبد الله الأويسي و إسحاق بن محمد الفرويّ قالا:حدثنا محمد بن جعفر عن أبي حازم عن سهل بن سعد رضي الله عنه</w:t>
        <w:br/>
      </w:r>
      <w:r>
        <w:rPr>
          <w:color w:val="FF0000"/>
          <w:rtl w:val="1"/>
        </w:rPr>
        <w:t xml:space="preserve">أنَّ أهلَ قُباءٍ اقتَتَلُوا حتَّى تَرامَوْا بالحِجَارةِ،  </w:t>
      </w:r>
      <w:r>
        <w:rPr>
          <w:color w:val="FF0000"/>
          <w:rtl w:val="1"/>
        </w:rPr>
        <w:t xml:space="preserve">فأُخبِرَ رسولُ الله ﷺ بذلكَ، فقال: «اذهَبُوا بنا نُصْلِحْ بينَهم». 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إصلاح ذات البين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إصلاح ذات البين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واجبات رئيس الدولة - رئيس الدولة</w:t>
      </w:r>
    </w:p>
    <w:p>
      <w:pPr>
        <w:bidi w:val="1"/>
        <w:jc w:val="start"/>
      </w:pPr>
      <w:r>
        <w:rPr>
          <w:rtl w:val="1"/>
        </w:rPr>
        <w:t>الشرح: الدلالة: حقوق الأمراء وواجباتهم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مشروعية الصلح - الصلح</w:t>
      </w:r>
    </w:p>
    <w:p>
      <w:pPr>
        <w:bidi w:val="1"/>
        <w:jc w:val="start"/>
      </w:pPr>
      <w:r>
        <w:rPr>
          <w:rtl w:val="1"/>
        </w:rPr>
        <w:t>الشرح: الدلالة: الصلح في حقوق العباد - الصلح</w:t>
      </w:r>
    </w:p>
    <w:p>
      <w:pPr>
        <w:bidi w:val="1"/>
        <w:jc w:val="start"/>
      </w:pPr>
      <w:r>
        <w:rPr>
          <w:rtl w:val="1"/>
        </w:rPr>
        <w:t>الشرح: الدلالة: * قيمة التعاون في الإصلاح بين الناس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