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الجمّة واتخاذ الشعر-كتاب اللباس-سنن الترمذي — رقم الحديث: 1755 — الرقم الفرعي: 99 — الرقم الأصلي: 1755</w:t>
        <w:br/>
      </w:r>
      <w:r>
        <w:rPr>
          <w:rtl w:val="1"/>
        </w:rPr>
        <w:t xml:space="preserve"> حدثنا هناد حدثنا عبد الرحمن بن أبي الزناد عن هشام بن عروة عن أبيه عن عائشة</w:t>
        <w:br/>
      </w:r>
      <w:r>
        <w:rPr>
          <w:color w:val="FF0000"/>
          <w:rtl w:val="1"/>
        </w:rPr>
        <w:t xml:space="preserve">قالت: كنتُ أَغتسِلُ أنا ورسولُ الله ﷺ مِن إناءٍ واحدٍ،  </w:t>
      </w:r>
      <w:r>
        <w:rPr>
          <w:color w:val="000000"/>
          <w:rtl w:val="1"/>
        </w:rPr>
        <w:t xml:space="preserve">وكان له شَعرٌ فوقَ الجُمَّة، ودُونَ الوَفْرة.  </w:t>
      </w:r>
      <w:r>
        <w:rPr>
          <w:color w:val="000000"/>
          <w:rtl w:val="1"/>
        </w:rPr>
        <w:t xml:space="preserve">هذا حديثٌ حسنٌ صحيحٌ غريبٌ من هذا الوجه.  </w:t>
      </w:r>
      <w:r>
        <w:rPr>
          <w:color w:val="000000"/>
          <w:rtl w:val="1"/>
        </w:rPr>
        <w:t xml:space="preserve">وقد رُويَ من غير وجهٍ عن عائشة، أنها قالت: كنتُ أَغتسِلُ أَنا ورسولُ الله ﷺ مِن إناءٍ واحدٍ. ولم يَذكُروا فيه هذا الحرف: وكان له شعرٌ فوقَ الجُمَّة. وإنّما ذكرَه عبدُ الرحمن بنُ أبي الزِّناد، وهو ثقةٌ حافظ.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غسله ﷺ مع زوجه من إناء واحد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