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كُفران العشير-كتاب النكاح-صحيح البخاري — رقم الحديث: 5197 — الرقم الفرعي: 99 — الرقم الأصلي: 5197</w:t>
        <w:br/>
      </w:r>
      <w:r>
        <w:rPr>
          <w:rtl w:val="1"/>
        </w:rPr>
        <w:t xml:space="preserve"> حدثنا عبد الله بن يوسف أخبرنا مالك عن زيد بن أسلم عن عطاء بن يسار عن عبد الله بن عبّاس</w:t>
        <w:br/>
      </w:r>
      <w:r>
        <w:rPr>
          <w:color w:val="000000"/>
          <w:rtl w:val="1"/>
        </w:rPr>
        <w:t xml:space="preserve">أنَّه قال:  </w:t>
      </w:r>
      <w:r>
        <w:rPr>
          <w:color w:val="000000"/>
          <w:rtl w:val="1"/>
        </w:rPr>
        <w:t xml:space="preserve">خَسَفَتِ الشمسُ على عَهْدِ رسولِ الله ﷺ، فصَلَّى رسولُ الله ﷺ والنّاسُ معه،  </w:t>
      </w:r>
      <w:r>
        <w:rPr>
          <w:color w:val="000000"/>
          <w:rtl w:val="1"/>
        </w:rPr>
        <w:t xml:space="preserve">فقامَ قِيامًا طويلًا نَحْوًا من سورةِ البقرةِ،  </w:t>
      </w:r>
      <w:r>
        <w:rPr>
          <w:color w:val="000000"/>
          <w:rtl w:val="1"/>
        </w:rPr>
        <w:t xml:space="preserve">ثمَّ رَكَعَ رُكُوعًا طويلًا،  </w:t>
      </w:r>
      <w:r>
        <w:rPr>
          <w:color w:val="000000"/>
          <w:rtl w:val="1"/>
        </w:rPr>
        <w:t xml:space="preserve">ثمَّ رَفَعَ فقامَ قِيامًا طويلًا وهو دونَ القِيامِ الأوَّلِ،  </w:t>
      </w:r>
      <w:r>
        <w:rPr>
          <w:color w:val="000000"/>
          <w:rtl w:val="1"/>
        </w:rPr>
        <w:t xml:space="preserve">ثمَّ رَكَعَ رُكُوعًا طويلًا وهو دونَ الرُّكُوعِ الأوَّلِ،  </w:t>
      </w:r>
      <w:r>
        <w:rPr>
          <w:color w:val="000000"/>
          <w:rtl w:val="1"/>
        </w:rPr>
        <w:t xml:space="preserve">ثمَّ رَفَعَ، ثمَّ سَجَدَ،  </w:t>
      </w:r>
      <w:r>
        <w:rPr>
          <w:color w:val="000000"/>
          <w:rtl w:val="1"/>
        </w:rPr>
        <w:t xml:space="preserve">ثمَّ قامَ، فقامَ قِيامًا طويلًا وهو دونَ القِيامِ الأوَّلِ،  </w:t>
      </w:r>
      <w:r>
        <w:rPr>
          <w:color w:val="000000"/>
          <w:rtl w:val="1"/>
        </w:rPr>
        <w:t xml:space="preserve">ثمَّ رَكَعَ رُكُوعًا طويلًا وهو دونَ الرُّكُوعِ الأوَّلِ،  </w:t>
      </w:r>
      <w:r>
        <w:rPr>
          <w:color w:val="000000"/>
          <w:rtl w:val="1"/>
        </w:rPr>
        <w:t xml:space="preserve">ثمَّ رَفَعَ فقامَ قِيامًا طويلًا وهو دونَ القِيامِ الأوَّل،  </w:t>
      </w:r>
      <w:r>
        <w:rPr>
          <w:color w:val="000000"/>
          <w:rtl w:val="1"/>
        </w:rPr>
        <w:t xml:space="preserve">ثمَّ رَكَعَ رُكُوعًا طويلًا وهو دونَ الرُّكُوعِ الأوَّلِ،  </w:t>
      </w:r>
      <w:r>
        <w:rPr>
          <w:color w:val="000000"/>
          <w:rtl w:val="1"/>
        </w:rPr>
        <w:t xml:space="preserve">ثمَّ رَفَعَ، ثمَّ سَجَدَ،  </w:t>
      </w:r>
      <w:r>
        <w:rPr>
          <w:color w:val="000000"/>
          <w:rtl w:val="1"/>
        </w:rPr>
        <w:t xml:space="preserve">ثمَّ انصَرَفَ وقد تَجلَّتِ الشمسُ،  </w:t>
      </w:r>
      <w:r>
        <w:rPr>
          <w:color w:val="000000"/>
          <w:rtl w:val="1"/>
        </w:rPr>
        <w:t xml:space="preserve">فقال: «إنَّ الشمسَ والقَمَرَ آ يَتانِ من آياتِ الله، لا يَخْسِفانِ لِمَوْتِ أحدٍ ولا لِحَياتِه، فإذا رأيتُم ذلكَ فاذكُرُوا اللهَ».  </w:t>
      </w:r>
      <w:r>
        <w:rPr>
          <w:color w:val="000000"/>
          <w:rtl w:val="1"/>
        </w:rPr>
        <w:t xml:space="preserve">قالوا: يا رسولَ الله، رأيناكَ تَناوَلْتَ شيئًا في مَقامِكَ هذا، ثمَّ رأيناكَ تَكَعْكَعْتَ؟  </w:t>
      </w:r>
      <w:r>
        <w:rPr>
          <w:color w:val="FF0000"/>
          <w:rtl w:val="1"/>
        </w:rPr>
        <w:t xml:space="preserve">فقال: «إنّي رأيتُ الجنَّةَ - أو أُرِيتُ الجنَّةَ - فتَناوَلْتُ منها عُنْقُودًا، ولو أخَذْتُه لأكَلْتُم منه ما بَقِيَتِ الدُّنْيا،  </w:t>
      </w:r>
      <w:r>
        <w:rPr>
          <w:color w:val="FF0000"/>
          <w:rtl w:val="1"/>
        </w:rPr>
        <w:t xml:space="preserve">ورأيتُ النّارَ فلم أرَ كاليومِ مَنظَرًا قَطُّ، ورأيتُ أكثرَ أهلِها النِّساءَ».  </w:t>
      </w:r>
      <w:r>
        <w:rPr>
          <w:color w:val="FF0000"/>
          <w:rtl w:val="1"/>
        </w:rPr>
        <w:t xml:space="preserve">قالوا: لِمَ يا رسولَ الله؟ قال: «بكُفْرِهِنَّ». قيلَ: يَكفُرْنَ بالله؟  </w:t>
      </w:r>
      <w:r>
        <w:rPr>
          <w:color w:val="FF0000"/>
          <w:rtl w:val="1"/>
        </w:rPr>
        <w:t xml:space="preserve">قال: «يَكفُرْنَ العَشِيرَ، ويَكفُرْنَ الإحسانَ، لو أحسَنتَ إلى إحداهُنَّ الدَّهْرَ، ثمَّ رَأت منكَ شيئًا، قالت: ما رأيتُ منكَ خيرًا قَطُّ».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النساء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معاينته ﷺ الجنة والنار - معاينةُ النبيِّ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