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قصّة أبي طالب-كتاب المناقب-صحيح البخاري — رقم الحديث: 3884 — الرقم الفرعي: 99 — الرقم الأصلي: 3884</w:t>
        <w:br/>
      </w:r>
      <w:r>
        <w:rPr>
          <w:rtl w:val="1"/>
        </w:rPr>
        <w:t xml:space="preserve"> حدثنا محمود حدثنا عبد الرزاق أخبرنا مَعمَر عن الزُّهريّ عن ابن المسيّب عن أبيه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أبا طالبٍ لمّا حَضَرَتْه الوَفاةُ دَخَلَ عليه النبيُّ ﷺ وعندَه أبو جَهْلٍ فقال:  </w:t>
      </w:r>
      <w:r>
        <w:rPr>
          <w:color w:val="FF0000"/>
          <w:rtl w:val="1"/>
        </w:rPr>
        <w:t xml:space="preserve">«أيْ عَمِّ، قُل: لا إلهَ إلَّا اللهُ، كَلِمةً أُحَاجُّ لكَ بها عندَ الله»،  </w:t>
      </w:r>
      <w:r>
        <w:rPr>
          <w:color w:val="FF0000"/>
          <w:rtl w:val="1"/>
        </w:rPr>
        <w:t xml:space="preserve">فقال أبو جَهْلٍ وعبدُ الله ابنُ أبي أُميَّةَ: يا أبا طالبٍ، أتَرْغَبُ عن مِلّةِ عبدِ المطَّلِبِ؟ فلم يَزالا يُكلِّمانِه حتَّى قال آخرَ شيءٍ كَلَّمَهم به: على مِلّةِ عبدِ المطَّلِبِ، فقال النبيُّ ﷺ:  </w:t>
      </w:r>
      <w:r>
        <w:rPr>
          <w:color w:val="FF0000"/>
          <w:rtl w:val="1"/>
        </w:rPr>
        <w:t xml:space="preserve">«لأستَغفِرَنَّ لكَ ما لم أُنهَ عنه». فنَزَلَتْ {مَا كَانَ لِلنَّبِيِّ وَالَّذِينَ آمَنُوا أَنْ يَسْتَغْفِرُوا لِلْمُشْرِكِينَ وَلَوْ كَانُوا أُولِي قُرْبَى مِنْ بَعْدِ مَا تَبَيَّنَ لَهُمْ أَنَّهُمْ أَصْحَابُ الْجَحِيمِ} [التوبة:113] ونَزَلَت: {إِنَّكَ لَا تَهْدِي مَنْ أَحْبَبْتَ} [القصص:56]. 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وفاة أبي طالب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