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الحلق والتقصير عند الإحلال-كتاب الحجّ-صحيح البخاري — رقم الحديث: 1728 — الرقم الفرعي: 99 — الرقم الأصلي: 1728</w:t>
        <w:br/>
      </w:r>
      <w:r>
        <w:rPr>
          <w:rtl w:val="1"/>
        </w:rPr>
        <w:t xml:space="preserve"> حدثنا عيّاش بن الوليد حدثنا محمد بن فضيل حدثنا عُمارة بن القعقاع عن أبي زُرْعة عن أبي هريرة رضي الله عنه قال:قال رسول الله صلى الله عليه وسلم</w:t>
        <w:br/>
      </w:r>
      <w:r>
        <w:rPr>
          <w:color w:val="FF0000"/>
          <w:rtl w:val="1"/>
        </w:rPr>
        <w:t xml:space="preserve">«اللهمَّ اغفِرْ للمُحَلِّقِينَ» قالوا: وللمُقَصِّرِينَ، قال: «اللهمَّ اغفِرْ للمُحَلِّقِينَ» قالوا: وللمُقَصِّرِينَ؛ قالها ثلاثاً، قال: «وللمُقَصِّرِينَ».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التحلل - أعمال العمرة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التحلل الأصغر - التحلل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