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وسلم،يعطي المؤلّفة قلوبهم من الخمس-كتاب فرض الخمس-صحيح البخاري — رقم الحديث: 3144 — الرقم الفرعي: 99 — الرقم الأصلي: 3144</w:t>
        <w:br/>
      </w:r>
      <w:r>
        <w:rPr>
          <w:rtl w:val="1"/>
        </w:rPr>
        <w:t xml:space="preserve"> حدثنا أبو النعمان حدثنا حمّاد بن زيد عن أيوب عن نافع</w:t>
        <w:br/>
      </w:r>
      <w:r>
        <w:rPr>
          <w:color w:val="FF0000"/>
          <w:rtl w:val="1"/>
        </w:rPr>
        <w:t xml:space="preserve">أنَّ عمرَ بنَ الخطَّاب، رضي الله عنه، قال: يا رسولَ الله، إنَّه كانَ عليَّ اعتِكافُ يومٍ في الجاهليَّةِ. فأمَرَه أنْ يَفِيَ به.  </w:t>
      </w:r>
      <w:r>
        <w:rPr>
          <w:color w:val="FF0000"/>
          <w:rtl w:val="1"/>
        </w:rPr>
        <w:t xml:space="preserve">قال: وأصابَ عمرُ جاريَتَينِ من سَبْيِ حُنَينٍ، فوَضَعَهما في بعضِ بيوتِ مكَّةَ،  </w:t>
      </w:r>
      <w:r>
        <w:rPr>
          <w:color w:val="FF0000"/>
          <w:rtl w:val="1"/>
        </w:rPr>
        <w:t xml:space="preserve">قال: فمَنَّ رسولُ الله ﷺ على سَبْيِ حُنَينٍ،  </w:t>
      </w:r>
      <w:r>
        <w:rPr>
          <w:color w:val="FF0000"/>
          <w:rtl w:val="1"/>
        </w:rPr>
        <w:t xml:space="preserve">فجَعَلُوا يَسْعَوْنَ في السِّكَكِ، فقال عمرُ: يا عبد الله، انظر ما هذا؟ فقال: مَنَّ رسولُ الله ﷺ على السَّبْيِ،  </w:t>
      </w:r>
      <w:r>
        <w:rPr>
          <w:color w:val="FF0000"/>
          <w:rtl w:val="1"/>
        </w:rPr>
        <w:t xml:space="preserve">قال: اذهَبْ فأرسِلِ الجاريَتَينِ. </w:t>
      </w:r>
      <w:r>
        <w:rPr>
          <w:color w:val="000000"/>
          <w:rtl w:val="1"/>
        </w:rPr>
        <w:t xml:space="preserve">قال نافعٌ: ولم يَعْتَمِرْ رسولُ الله ﷺ منَ الجِعْرانةِ، ولَوِ اعتَمَرَ لم يَخْفَ على عبدِ الله. </w:t>
      </w:r>
      <w:r>
        <w:rPr>
          <w:color w:val="000000"/>
          <w:rtl w:val="1"/>
        </w:rPr>
        <w:t xml:space="preserve">وزادَ جَرِيرُ بنُ حازمٍ، عن أيوبَ، عن نافعٍ، عن ابنِ عمرَ قال: منَ الخُمُسِ. </w:t>
      </w:r>
      <w:r>
        <w:rPr>
          <w:color w:val="000000"/>
          <w:rtl w:val="1"/>
        </w:rPr>
        <w:t xml:space="preserve">وَرَوَاه مَعمَرٌ، عن أيوبَ، عن نافعٍ، عن ابنِ عمرَ في النَّذْرِ، ولم يَقُلْ: يومٍ. </w:t>
      </w:r>
    </w:p>
    <w:p>
      <w:pPr>
        <w:bidi w:val="1"/>
        <w:jc w:val="start"/>
      </w:pPr>
      <w:r>
        <w:rPr>
          <w:rtl w:val="1"/>
        </w:rPr>
        <w:t>الشرح: الدلالة: قيمة العفو عن الأسرى - قِيمُ العَفو والصَّفح والحِلْم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سبي حنين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