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356 — الرقم الفرعي: 99 — الرقم الأصلي: 15688 — ج: 19 — ص: 160</w:t>
        <w:br/>
      </w:r>
      <w:r>
        <w:rPr>
          <w:color w:val="000000"/>
          <w:rtl w:val="1"/>
        </w:rPr>
        <w:t xml:space="preserve">قال: خرَجَ علينا رسولُ الله ﷺ،  </w:t>
      </w:r>
      <w:r>
        <w:rPr>
          <w:color w:val="FF0000"/>
          <w:rtl w:val="1"/>
        </w:rPr>
        <w:t xml:space="preserve">فقال: «إنّها ستكونُ عليكُم أُمراءُ مِن بَعدِي، يُعطونَ بالحِكمةِ على مَنابر، فإذا نَزَلوا اختُلِسَتْ منهم، وقلوبُهم أَنتَنُ مِن الجِيَف،  </w:t>
      </w:r>
      <w:r>
        <w:rPr>
          <w:color w:val="FF0000"/>
          <w:rtl w:val="1"/>
        </w:rPr>
        <w:t xml:space="preserve">فمَن صدَّقهم بكَذِبهم وأَعانَهم على ظُلمِهم، فليسَ مِنِّي ولستُ منه، ولا يَرِدُ عليَّ الحَوض،  </w:t>
      </w:r>
      <w:r>
        <w:rPr>
          <w:color w:val="000000"/>
          <w:rtl w:val="1"/>
        </w:rPr>
        <w:t xml:space="preserve">ومَن لم يُصدِّقهم بكَذِبهم ولم يُعِنْهم على ظُلمِهم فهو مِنِّي وأَنا منه، وسَيَردُ عليَّ الحَوض».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