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 — الرقم الفرعي: 99 — الرقم الأصلي: 239</w:t>
        <w:br/>
      </w:r>
      <w:r>
        <w:rPr>
          <w:rtl w:val="1"/>
        </w:rPr>
        <w:t xml:space="preserve"> حدثنا عبد الرزاق حدثنا مَعمَر عن الزهريّ عن عبيدالله بن عبد الله بن عتبة</w:t>
        <w:br/>
      </w:r>
      <w:r>
        <w:rPr>
          <w:color w:val="000000"/>
          <w:rtl w:val="1"/>
        </w:rPr>
        <w:t xml:space="preserve">لَمَّا ارْتَدَّ أَهْلُ الرِّدَّةِ فِي زَمَانِ أَبي بَكْرٍ، قَالَ عُمَرُ: كَيْفَ تُقَاتِلُ النَّاسَ يا أَبا بَكْرٍ  </w:t>
      </w:r>
      <w:r>
        <w:rPr>
          <w:color w:val="000000"/>
          <w:rtl w:val="1"/>
        </w:rPr>
        <w:t xml:space="preserve">وَقَدْ قالَ رَسُولُ اللهِ ﷺ: «أُمِرْتُ أَنْ أُقاتِلَ النَّاسَ حَتَّى يَقُولُوا: لَا إِلَهَ إِلَّا اللهُ، فَإِذَا قَالُوا: لَا إِلَهَ إِلَّا اللهُ، فَقَدْ عَصَمُوا مِنِّي دِمَاءَهُمْ وَأَمْوَالَهُمْ إِلَّا بِحَقِّهَا، وَحِسَابُهُمْ عَلَى اللهِ»؟  </w:t>
      </w:r>
      <w:r>
        <w:rPr>
          <w:color w:val="000000"/>
          <w:rtl w:val="1"/>
        </w:rPr>
        <w:t xml:space="preserve">فَقالَ أَبو بَكْرٍ: وَاللهِ لَأُقاتِلَنَّ مَنْ فَرَّقَ بَيْنَ الصَّلَاةِ وَالزَّكَاةِ، فَإِنَّ الزَّكَاةَ حَقُّ المَالِ،  </w:t>
      </w:r>
      <w:r>
        <w:rPr>
          <w:color w:val="000000"/>
          <w:rtl w:val="1"/>
        </w:rPr>
        <w:t xml:space="preserve">وَاللهِ لَوْ مَنَعُونِي عَنَاقًا كَانُوا يُؤَدُّونَهَا إِلَى رَسُولِ اللهِ ﷺ لَقَاتَلْتُهُمْ عَلَيْهَا.  </w:t>
      </w:r>
      <w:r>
        <w:rPr>
          <w:color w:val="000000"/>
          <w:rtl w:val="1"/>
        </w:rPr>
        <w:t xml:space="preserve">قَالَ عُمَرُ: فَوَاللهِ مَا هُوَ إِلَّا أَنْ رَأَيتُ أَنَّ اللهَ قَدْ شَرَحَ صَدْرَ أَبي بَكْرٍ لِلقِتَالِ، فَعَرَفْتُ أنَّهُ الْحَقُّ.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