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الرقبة المؤمنة-كتاب الإيمان والنذور-سنن أبي داود — رقم الحديث: 3284 — الرقم الفرعي: 99 — الرقم الأصلي: 3284</w:t>
        <w:br/>
      </w:r>
      <w:r>
        <w:rPr>
          <w:rtl w:val="1"/>
        </w:rPr>
        <w:t xml:space="preserve"> حدثنا إبراهيم بن يعقوب الجوزجانيّ ثنا يزيد بن هارون قال:أخبرني المسعوديّ عن عون بن عبد الله عن عبد الله بن عتبة عن أبي هريرة</w:t>
        <w:br/>
      </w:r>
      <w:r>
        <w:rPr>
          <w:color w:val="000000"/>
          <w:rtl w:val="1"/>
        </w:rPr>
        <w:t xml:space="preserve">أن رجلاً أتى النبيَّ ﷺ بجاريةٍ سوداءَ،  </w:t>
      </w:r>
      <w:r>
        <w:rPr>
          <w:color w:val="FF0000"/>
          <w:rtl w:val="1"/>
        </w:rPr>
        <w:t xml:space="preserve">فقال: يا رسولَ الله، إنَّ عليَّ رقبةً مؤمنةً، فقال لها: «أينَ اللهُ؟»  </w:t>
      </w:r>
      <w:r>
        <w:rPr>
          <w:color w:val="FF0000"/>
          <w:rtl w:val="1"/>
        </w:rPr>
        <w:t xml:space="preserve">فأشارت إلى السماء بإصبعها، فقال لها: «فمن أنا؟»  </w:t>
      </w:r>
      <w:r>
        <w:rPr>
          <w:color w:val="FF0000"/>
          <w:rtl w:val="1"/>
        </w:rPr>
        <w:t xml:space="preserve">فأشارت إلى النبي ﷺ وإلى السماء، يعني أنت رسولُ الله،  </w:t>
      </w:r>
      <w:r>
        <w:rPr>
          <w:color w:val="FF0000"/>
          <w:rtl w:val="1"/>
        </w:rPr>
        <w:t xml:space="preserve">فقال رسول الله ﷺ: «أعتِقْها فإنها مؤمنة».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ما يدخل به العبد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