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وضع الربا-أول كتاب البيوع-سنن أبي داود — رقم الحديث: 3334 — الرقم الفرعي: 99 — الرقم الأصلي: 3334</w:t>
        <w:br/>
      </w:r>
      <w:r>
        <w:rPr>
          <w:rtl w:val="1"/>
        </w:rPr>
        <w:t xml:space="preserve"> حدثنا مُسدّد ثنا أبو الأحوص ثنا شبيب بن غَرْقَدة عن سليمان بن عمرو عن أبيه قال:سمعت رسول الله صلى الله عليه وسلم</w:t>
        <w:br/>
      </w:r>
      <w:r>
        <w:rPr>
          <w:color w:val="FF0000"/>
          <w:rtl w:val="1"/>
        </w:rPr>
        <w:t xml:space="preserve">في حجةِ الوداعِ يقول: «ألا إنَّ كلَّ رباً من ربا الجاهليةِ مَوضوعٌ، لكم رؤوسُ أموالِكم لا تَظلِمونَ ولا تُظلَمونَ،  </w:t>
      </w:r>
      <w:r>
        <w:rPr>
          <w:color w:val="FF0000"/>
          <w:rtl w:val="1"/>
        </w:rPr>
        <w:t xml:space="preserve">ألا وإن كلَّ دمٍ من دمِ الجاهلية مَوضوعٌ، وأولُ دمٍ أضعُ منها دَمُ الحارثِ بن عبد المطّلب»  </w:t>
      </w:r>
      <w:r>
        <w:rPr>
          <w:color w:val="000000"/>
          <w:rtl w:val="1"/>
        </w:rPr>
        <w:t xml:space="preserve">كان مُستَرْضَعاً في بني ليث، فقَتلتْه هُذَيلٌ،  </w:t>
      </w:r>
      <w:r>
        <w:rPr>
          <w:color w:val="000000"/>
          <w:rtl w:val="1"/>
        </w:rPr>
        <w:t xml:space="preserve">قال: «اللهم هلْ بلَّغت»، قالوا: نعم، ثلاث مرات، قال: «اللهم اشهد» ثلاث مرات.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