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الخسف-كتاب الفتن-سنن الترمذي — رقم الحديث: 2184 — الرقم الفرعي: 99 — الرقم الأصلي: 2185</w:t>
        <w:br/>
      </w:r>
      <w:r>
        <w:rPr>
          <w:rtl w:val="1"/>
        </w:rPr>
        <w:t xml:space="preserve"> حدثنا محمود بن غيلان حدثنا أبو نُعَيم حدثنا سفيان عن سلمة بن كهيل عن ابي إدريس المَرهبيّ عن مسلم بن صفوان عن صفيّة قالت :قال رسول الله صلى الله عليه وسلم</w:t>
        <w:br/>
      </w:r>
      <w:r>
        <w:rPr>
          <w:color w:val="FF0000"/>
          <w:rtl w:val="1"/>
        </w:rPr>
        <w:t xml:space="preserve">«لا يَنتهي النّاسُ عن غزوِ هذا البَيتِ، حتى يَغزو جَيشٌ، حتى إذا كانوا بالبَيداءِ، أو ببَيداءَ مِن الأرضِ خُسِفَ بأوَّلِهم وآخِرِهم، ولم يَنجُ أَوسَطُهم»  </w:t>
      </w:r>
      <w:r>
        <w:rPr>
          <w:color w:val="FF0000"/>
          <w:rtl w:val="1"/>
        </w:rPr>
        <w:t xml:space="preserve">قلتُ: يا رسولَ الله، فمَن كَرِهَ مِنهم؟ قال: «يَبعثُهم اللهُ على ما في أَنفُسِهم».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مكة والبيت الحرام  والحجر الأسود والركن والمقام..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الإكراه - عوارض الأهلية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