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4337 — الرقم الفرعي: 99 — الرقم الأصلي: 4337</w:t>
        <w:br/>
      </w:r>
      <w:r>
        <w:rPr>
          <w:rtl w:val="1"/>
        </w:rPr>
        <w:t xml:space="preserve"> حدثنا عفّان و حسن بن موسى قالا:حدثنا حمّاد بن سلمة قال: قال حسن عن عطاء وقال عفّان حدثنا عطاء بن السائب عن عمرو بن ميمون عن ابن مسعود قال: قال حسن أنّ ابن مسعود حدثهم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«يكونُ قومٌ في النّارِ ما شاءَ اللهُ أن يكونُوا،  </w:t>
      </w:r>
      <w:r>
        <w:rPr>
          <w:color w:val="FF0000"/>
          <w:rtl w:val="1"/>
        </w:rPr>
        <w:t xml:space="preserve">ثمَّ يَرحمُهُم اللهُ فيُخرِجُهم منها،  </w:t>
      </w:r>
      <w:r>
        <w:rPr>
          <w:color w:val="FF0000"/>
          <w:rtl w:val="1"/>
        </w:rPr>
        <w:t xml:space="preserve">فيَكونونَ في أَدنَى الجَنَّة،  </w:t>
      </w:r>
      <w:r>
        <w:rPr>
          <w:color w:val="FF0000"/>
          <w:rtl w:val="1"/>
        </w:rPr>
        <w:t xml:space="preserve">فيَغتَسِلُون في نهرٍ يُقالُ له: الحَيَوان،  </w:t>
      </w:r>
      <w:r>
        <w:rPr>
          <w:color w:val="FF0000"/>
          <w:rtl w:val="1"/>
        </w:rPr>
        <w:t xml:space="preserve">يُسمِّيهم أهلُ الجنّة: الجَهَنَّميُّون،  </w:t>
      </w:r>
      <w:r>
        <w:rPr>
          <w:color w:val="FF0000"/>
          <w:rtl w:val="1"/>
        </w:rPr>
        <w:t xml:space="preserve">لو ضافَ أَحدَهم أَهلُ الدُّنيا لفَرَشَهم، وأَطعَمَهم، وسَقاهم، ولَحَفَهم، ولا أَظنُّه إلّا قال: ولَزَوَّجهم، قال حسنٌ: لا يَنقُصُه ذلك شيئًا».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* نهر الحياة أو الحيوان - أنهار الجنة</w:t>
      </w:r>
    </w:p>
    <w:p>
      <w:pPr>
        <w:bidi w:val="1"/>
        <w:jc w:val="start"/>
      </w:pPr>
      <w:r>
        <w:rPr>
          <w:rtl w:val="1"/>
        </w:rPr>
        <w:t>الشرح: الدلالة: الذين يخرجون من النار بعد أن يعذبوا فيها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