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688 — الرقم الفرعي: 1 — الرقم الأصلي: 688</w:t>
        <w:br/>
      </w:r>
      <w:r>
        <w:rPr>
          <w:rtl w:val="1"/>
        </w:rPr>
        <w:t xml:space="preserve"> حدثنا محمد بن المثنى و ابن بشار قالا:حدثنا محمد بن جعفر حدثنا شُعبة قال:سمعت قتادة يحدث عن موسى بن سلمة الهُذَليّ</w:t>
        <w:br/>
      </w:r>
      <w:r>
        <w:rPr>
          <w:color w:val="FF0000"/>
          <w:rtl w:val="1"/>
        </w:rPr>
        <w:t xml:space="preserve">قال: سألتُ ابنَ عبّاس: كَيفَ أُصلِّي إذا كُنتُ بمَكَّة إذا لَم أُصَلِّ معَ الإمام؟ فقال: «رَكعَتَين، سُنةَ أَبِي القَاسِم ﷺ».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p>
      <w:pPr>
        <w:bidi w:val="1"/>
        <w:jc w:val="start"/>
      </w:pPr>
      <w:r>
        <w:rPr>
          <w:rtl w:val="1"/>
        </w:rPr>
        <w:t>الشرح: الدلالة: كنيته ﷺ - شرف نسب النبي ﷺ وأسماؤه وكنيته</w:t>
      </w:r>
    </w:p>
    <w:p>
      <w:pPr>
        <w:bidi w:val="1"/>
        <w:jc w:val="start"/>
      </w:pPr>
      <w:r>
        <w:rPr>
          <w:rtl w:val="1"/>
        </w:rPr>
        <w:t xml:space="preserve">الشرح: الدلالة: قصره ﷺ الصلاة في السفر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