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النبيذ الذي لم يشتد ولم يصر مسكراً-كتاب الأشربة-صحيح مسلم — رقم الحديث: 2008 — الرقم الفرعي: 99 — الرقم الأصلي: 2008</w:t>
        <w:br/>
      </w:r>
      <w:r>
        <w:rPr>
          <w:rtl w:val="1"/>
        </w:rPr>
        <w:t xml:space="preserve"> وحدثنا أبو بكر بن أبي شيبة و زهير بن حرب قالا:حدثنا عفّان حدثنا حمّاد بن سلمة عن ثابت عن أنس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لقد سَقَيتُ رسولَ الله بقَدَحي هذا الشَّرابَ كُلَّه؛  </w:t>
      </w:r>
      <w:r>
        <w:rPr>
          <w:color w:val="FF0000"/>
          <w:rtl w:val="1"/>
        </w:rPr>
        <w:t xml:space="preserve">العَسَلَ،  </w:t>
      </w:r>
      <w:r>
        <w:rPr>
          <w:color w:val="000000"/>
          <w:rtl w:val="1"/>
        </w:rPr>
        <w:t xml:space="preserve">والنَّبيذَ،  </w:t>
      </w:r>
      <w:r>
        <w:rPr>
          <w:color w:val="FF0000"/>
          <w:rtl w:val="1"/>
        </w:rPr>
        <w:t xml:space="preserve">والماءَ،  </w:t>
      </w:r>
      <w:r>
        <w:rPr>
          <w:color w:val="FF0000"/>
          <w:rtl w:val="1"/>
        </w:rPr>
        <w:t xml:space="preserve">واللَّبَن. 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p>
      <w:pPr>
        <w:bidi w:val="1"/>
        <w:jc w:val="start"/>
      </w:pPr>
      <w:r>
        <w:rPr>
          <w:rtl w:val="1"/>
        </w:rPr>
        <w:t>الشرح: الدلالة: العسل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الماء (انظر المياه) - المشروبات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