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العمل في الصلاة-كتاب الصلاة-سنن أبي داود — رقم الحديث: 918 — الرقم الفرعي: 99 — الرقم الأصلي: 918</w:t>
        <w:br/>
      </w:r>
      <w:r>
        <w:rPr>
          <w:rtl w:val="1"/>
        </w:rPr>
        <w:t xml:space="preserve"> حدثنا قتيبة-يعني ابن سعيد- ثنا الليث عن سعيد بن أبي سعيد عن عمرو بن سليم الزّرقيّ أنه سمع أبا قتادة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بينَا نحنُ في المَسجدِ جُلوسٌ،  </w:t>
      </w:r>
      <w:r>
        <w:rPr>
          <w:color w:val="FF0000"/>
          <w:rtl w:val="1"/>
        </w:rPr>
        <w:t xml:space="preserve">خرَجَ علينا رسولُ الله ﷺ يَحمِلُ أُمامةَ بنتَ أَبي العاص بنِ الرَّبيع  </w:t>
      </w:r>
      <w:r>
        <w:rPr>
          <w:color w:val="FF0000"/>
          <w:rtl w:val="1"/>
        </w:rPr>
        <w:t xml:space="preserve">- وأُمُّها زينبُ بنتُ رسول الله ﷺ -  </w:t>
      </w:r>
      <w:r>
        <w:rPr>
          <w:color w:val="FF0000"/>
          <w:rtl w:val="1"/>
        </w:rPr>
        <w:t xml:space="preserve">وهي صَبيَّةٌ، يَحمِلُها على عاتِقِه،  </w:t>
      </w:r>
      <w:r>
        <w:rPr>
          <w:color w:val="FF0000"/>
          <w:rtl w:val="1"/>
        </w:rPr>
        <w:t xml:space="preserve">فصلَّى رسولُ الله ﷺ وهي على عاتِقِه، يضَعُها إذا رَكَع، ويُعيدُها إذا قام، حتى قضَى صَلاتَه يفعلُ ذلك بها.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