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12399 — الرقم الفرعي: 99 — الرقم الأصلي: 12399 — ج: 3 — ص: 137</w:t>
        <w:br/>
      </w:r>
      <w:r>
        <w:rPr>
          <w:rtl w:val="1"/>
        </w:rPr>
        <w:t xml:space="preserve"> حدثنا هاشم ثنا سليمان عن ثابت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لمَّا نَزَلتْ هذه الآيةُ: {يَاأَيُّهَا الَّذِينَ آمَنُوا لَا تَرْفَعُوا أَصْوَاتَكُمْ فَوْقَ صَوْتِ النَّبِيِّ وَلَا تَجْهَرُوا لَهُ بِالْقَوْلِ كَجَهْرِ بَعْضِكُمْ لِبَعْضٍ أَنْ تَحْبَطَ أَعْمَالُكُمْ وَأَنْتُمْ لَا تَشْعُرُونَ} [الحجرات: ٢]،  </w:t>
      </w:r>
      <w:r>
        <w:rPr>
          <w:color w:val="000000"/>
          <w:rtl w:val="1"/>
        </w:rPr>
        <w:t xml:space="preserve">وكان ثابتُ بنُ قَيس بنِ الشَّمَّاس رَفيعَ الصَّوت، فقال: أنا الذي كُنتُ أرفعُ صَوتي على رَسولِ الله ﷺ، حَبِطَ عَمَلي، أنا مِن أهلِ النّار، وجَلسَ في أهلِه حَزينًا،  </w:t>
      </w:r>
      <w:r>
        <w:rPr>
          <w:color w:val="FF0000"/>
          <w:rtl w:val="1"/>
        </w:rPr>
        <w:t xml:space="preserve">فتَفقَّدَه رَسولُ الله ﷺ،  </w:t>
      </w:r>
      <w:r>
        <w:rPr>
          <w:color w:val="FF0000"/>
          <w:rtl w:val="1"/>
        </w:rPr>
        <w:t xml:space="preserve">فانطَلَقَ بعضُ القَوم إليه، فقالوا له: تفَقَّدكَ رسولُ الله ﷺ، ما لَك؟  </w:t>
      </w:r>
      <w:r>
        <w:rPr>
          <w:color w:val="FF0000"/>
          <w:rtl w:val="1"/>
        </w:rPr>
        <w:t xml:space="preserve">فقال: أنا الذي أرفَعُ صَوتي فوقَ صَوتِ النَّبيّ، وأجهَرُ بالقَولِ، حَبِطَ عَمَلي، وأنا مِن أهلِ النّار،  </w:t>
      </w:r>
      <w:r>
        <w:rPr>
          <w:color w:val="FF0000"/>
          <w:rtl w:val="1"/>
        </w:rPr>
        <w:t xml:space="preserve">فأتَوا النَّبيَّ ﷺ، فأخبَروهُ بما قال، فقال: «لا، بَل هو مِن أهلِ الجَنَّة». </w:t>
      </w:r>
      <w:r>
        <w:rPr>
          <w:color w:val="000000"/>
          <w:rtl w:val="1"/>
        </w:rPr>
        <w:t xml:space="preserve">قالَ أنس: وكُنّا نَرَاه يَمشي بينَ أظهُرِنا، ونحنُ نَعلَمُ أنه مِن أهلِ الجَنّة،  </w:t>
      </w:r>
      <w:r>
        <w:rPr>
          <w:color w:val="FF0000"/>
          <w:rtl w:val="1"/>
        </w:rPr>
        <w:t xml:space="preserve">فلمَّا كانَ يومُ اليَمَامة كانَ فينا بعضُ الانكِشاف، فجاءَ ثابتُ بنُ قيسِ بنِ شَمَّاس، وقد تَحنَّطَ ولَبِسَ كَفَنَه، فقال: بِئْسَما تُعوِّدُونَ أقرانَكَم، فقاتَلَهم حتى قُتِل.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قتال العدوّ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قيمة مسؤولية تفقد أحوال الرعية - قيم المسؤولية</w:t>
      </w:r>
    </w:p>
    <w:p>
      <w:pPr>
        <w:bidi w:val="1"/>
        <w:jc w:val="start"/>
      </w:pPr>
      <w:r>
        <w:rPr>
          <w:rtl w:val="1"/>
        </w:rPr>
        <w:t xml:space="preserve">الشرح: الدلالة: تفقده ﷺ أصحابه وحرصه عليهم - حب النبي ﷺ لأصحابه وأمته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