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ما يقال في الركوع والسجود-كتاب الصلاة-صحيح مسلم — رقم الحديث: 487 — الرقم الفرعي: 1 — الرقم الأصلي: 487</w:t>
        <w:br/>
      </w:r>
      <w:r>
        <w:rPr>
          <w:rtl w:val="1"/>
        </w:rPr>
        <w:t xml:space="preserve"> حدثنا أبو بكر بن أبي شيبة حدثنا محمد بن بِشر العَبديّ حدثنا سعيد بن أبي عَروبة عن قتادة عن مُطرِّف بن عبد الله بن الشِّخِّير أنّ عائشة نبأتْه أنّ رسول الله صلى الله عليه وسلم</w:t>
        <w:br/>
      </w:r>
      <w:r>
        <w:rPr>
          <w:color w:val="FF0000"/>
          <w:rtl w:val="1"/>
        </w:rPr>
        <w:t xml:space="preserve">كانَ يقولُ في رُكوعِه وسُجودِه: «سُبُّوح قُدّوس، رَبُّ المَلائكةِ والرُّوح». </w:t>
      </w:r>
    </w:p>
    <w:p>
      <w:pPr>
        <w:bidi w:val="1"/>
        <w:jc w:val="start"/>
      </w:pPr>
      <w:r>
        <w:rPr>
          <w:rtl w:val="1"/>
        </w:rPr>
        <w:t>درجة الحديث: صحيح</w:t>
      </w:r>
    </w:p>
    <w:p>
      <w:pPr>
        <w:bidi w:val="1"/>
        <w:jc w:val="start"/>
      </w:pPr>
      <w:r>
        <w:rPr>
          <w:rtl w:val="1"/>
        </w:rPr>
        <w:t>الشرح: الدلالة: ذكر صفات الله تعالى - صفات الله تعالى</w:t>
      </w:r>
    </w:p>
    <w:p>
      <w:pPr>
        <w:bidi w:val="1"/>
        <w:jc w:val="start"/>
      </w:pPr>
      <w:r>
        <w:rPr>
          <w:rtl w:val="1"/>
        </w:rPr>
        <w:t>الشرح: الدلالة: التصور الإسلامي للالوهية - التصور الإسلامي</w:t>
      </w:r>
    </w:p>
    <w:p>
      <w:pPr>
        <w:bidi w:val="1"/>
        <w:jc w:val="start"/>
      </w:pPr>
      <w:r>
        <w:rPr>
          <w:rtl w:val="1"/>
        </w:rPr>
        <w:t>الشرح: الدلالة: آداب الدعاء - الآداب الاجتماعية</w:t>
      </w:r>
    </w:p>
    <w:p>
      <w:pPr>
        <w:bidi w:val="1"/>
        <w:jc w:val="start"/>
      </w:pPr>
      <w:r>
        <w:rPr>
          <w:rtl w:val="1"/>
        </w:rPr>
        <w:t>الشرح: الدلالة: طاعة الله وحده وذكره وحده - مظاهر توحيد الألوهية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أذكار الركوع - الركوع</w:t>
      </w:r>
    </w:p>
    <w:p>
      <w:pPr>
        <w:bidi w:val="1"/>
        <w:jc w:val="start"/>
      </w:pPr>
      <w:r>
        <w:rPr>
          <w:rtl w:val="1"/>
        </w:rPr>
        <w:t>الشرح: الدلالة: أذكار السجود - السجود</w:t>
      </w:r>
    </w:p>
    <w:p>
      <w:pPr>
        <w:bidi w:val="1"/>
        <w:jc w:val="start"/>
      </w:pPr>
      <w:r>
        <w:rPr>
          <w:rtl w:val="1"/>
        </w:rPr>
        <w:t xml:space="preserve">الشرح: الدلالة: دعاؤه ﷺ في الركوع والسجود - أدعية الصلاة </w:t>
      </w:r>
    </w:p>
    <w:p>
      <w:pPr>
        <w:bidi w:val="1"/>
        <w:jc w:val="start"/>
      </w:pPr>
      <w:r>
        <w:rPr>
          <w:rtl w:val="1"/>
        </w:rPr>
        <w:t>الشرح: الدلالة: أذكار الركوع - أذكار الصلاة وأدعيتها</w:t>
      </w:r>
    </w:p>
    <w:p>
      <w:pPr>
        <w:bidi w:val="1"/>
        <w:jc w:val="start"/>
      </w:pPr>
      <w:r>
        <w:rPr>
          <w:rtl w:val="1"/>
        </w:rPr>
        <w:t>الشرح: الدلالة: أذكار السجود وأدعيته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