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27469 — الرقم الفرعي: 99 — الرقم الأصلي: 27469</w:t>
        <w:br/>
      </w:r>
      <w:r>
        <w:rPr>
          <w:rtl w:val="1"/>
        </w:rPr>
        <w:t xml:space="preserve"> حدثنا عبد الله حدثني أبي ثنا عبد الرزاق قال:ثنا معمر عن الزهريّ قال:أخبرني أبو بكر بن عبد الرحمن بن الحارث بن هشام عن أسماء بنت عميس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أَوّلُ ما اشتَكى رسولُ الله ﷺ في بيتِ مَيمُونةَ،  </w:t>
      </w:r>
      <w:r>
        <w:rPr>
          <w:color w:val="FF0000"/>
          <w:rtl w:val="1"/>
        </w:rPr>
        <w:t xml:space="preserve">فاشتدَّ مرَضُه حتى أُغمِي عليه،  </w:t>
      </w:r>
      <w:r>
        <w:rPr>
          <w:color w:val="FF0000"/>
          <w:rtl w:val="1"/>
        </w:rPr>
        <w:t xml:space="preserve">فتَشاورَ نِساؤه في لَدِّهِ، فلَدُّوه،  </w:t>
      </w:r>
      <w:r>
        <w:rPr>
          <w:color w:val="FF0000"/>
          <w:rtl w:val="1"/>
        </w:rPr>
        <w:t xml:space="preserve">فلمّا أَفاقَ قال: «ما هذا؟» فقلنا: هذا فِعلُ نِساءٍ جِئنَ مِن هاهنا، وأَشارَ إلى أَرضِ الحَبَشة، وكانت أَسماءُ بنتُ عُمَيسٍ فيهِنَّ،  </w:t>
      </w:r>
      <w:r>
        <w:rPr>
          <w:color w:val="FF0000"/>
          <w:rtl w:val="1"/>
        </w:rPr>
        <w:t xml:space="preserve">قالوا: كنا نتَّهِمُ فيكَ ذاتَ الجَنبِ يا رسولَ الله،  </w:t>
      </w:r>
      <w:r>
        <w:rPr>
          <w:color w:val="FF0000"/>
          <w:rtl w:val="1"/>
        </w:rPr>
        <w:t xml:space="preserve">قال: «إنَّ ذلك لَداءٌ ما كان اللهُ، عزَّ وجلَّ لِيَقرِفَني به،  </w:t>
      </w:r>
      <w:r>
        <w:rPr>
          <w:color w:val="FF0000"/>
          <w:rtl w:val="1"/>
        </w:rPr>
        <w:t xml:space="preserve">لا يَبقيَنَّ في هذا البَيتِ أَحدٌ إلّا التَدَّ، إلّا عَمَّ رسولِ الله ﷺ» يعني العبّاس،  </w:t>
      </w:r>
      <w:r>
        <w:rPr>
          <w:color w:val="000000"/>
          <w:rtl w:val="1"/>
        </w:rPr>
        <w:t xml:space="preserve">قال: فلقد التَدَّتْ مَيمونةُ يومَئذٍ وإنّها لَصائِمة، لِعَزْمةِ رسولِ الله ﷺ. </w:t>
      </w:r>
    </w:p>
    <w:p>
      <w:pPr>
        <w:bidi w:val="1"/>
        <w:jc w:val="start"/>
      </w:pPr>
      <w:r>
        <w:rPr>
          <w:rtl w:val="1"/>
        </w:rPr>
        <w:t>درجة الحديث: مرسل</w:t>
      </w:r>
    </w:p>
    <w:p>
      <w:pPr>
        <w:bidi w:val="1"/>
        <w:jc w:val="start"/>
      </w:pPr>
      <w:r>
        <w:rPr>
          <w:rtl w:val="1"/>
        </w:rPr>
        <w:t>الشرح: الدلالة: محاولة علاجه وقصة اللدود - مرض النبي صلى الله عليه وسلم ووفاته</w:t>
      </w:r>
    </w:p>
    <w:p>
      <w:pPr>
        <w:bidi w:val="1"/>
        <w:jc w:val="start"/>
      </w:pPr>
      <w:r>
        <w:rPr>
          <w:rtl w:val="1"/>
        </w:rPr>
        <w:t>الشرح: الدلالة: بداية الشعور بالمرض - مرض النبي صلى الله عليه وسلم ووفاته</w:t>
      </w:r>
    </w:p>
    <w:p>
      <w:pPr>
        <w:bidi w:val="1"/>
        <w:jc w:val="start"/>
      </w:pPr>
      <w:r>
        <w:rPr>
          <w:rtl w:val="1"/>
        </w:rPr>
        <w:t>الشرح: الدلالة: اشتداد المرض وانتقاله صلى الله عليه وسلم إلى بيت عائشة - مرض النبي صلى الله عليه وسلم ووفاته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