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استلام الحجر والركن اليماني-كتاب الحجّ-سنن الترمذي — رقم الحديث: 858 — الرقم الفرعي: 99 — الرقم الأصلي: 858</w:t>
        <w:br/>
      </w:r>
      <w:r>
        <w:rPr>
          <w:rtl w:val="1"/>
        </w:rPr>
        <w:t xml:space="preserve"> حدثنا محمود بن غيلان حدثنا عبد الرزاق أخبرنا سفيان و معمر عن ابن خُثيم عن أبي الطفيل</w:t>
        <w:br/>
      </w:r>
      <w:r>
        <w:rPr>
          <w:color w:val="000000"/>
          <w:rtl w:val="1"/>
        </w:rPr>
        <w:t xml:space="preserve">قال: كنتُ معَ ابنِ عبَّاسٍ،  </w:t>
      </w:r>
      <w:r>
        <w:rPr>
          <w:color w:val="000000"/>
          <w:rtl w:val="1"/>
        </w:rPr>
        <w:t xml:space="preserve">ومُعاويةُ لا يَمُرُّ برُكنٍ إلّا استَلَمَه،  </w:t>
      </w:r>
      <w:r>
        <w:rPr>
          <w:color w:val="FF0000"/>
          <w:rtl w:val="1"/>
        </w:rPr>
        <w:t xml:space="preserve">فقال له ابنُ عباس: إنَّ النّبيَّ ﷺ لم يكن يَستلمُ إلّا الحَجَرَ الأسودَ، والرُّكنَ اليَماني.  </w:t>
      </w:r>
      <w:r>
        <w:rPr>
          <w:color w:val="000000"/>
          <w:rtl w:val="1"/>
        </w:rPr>
        <w:t xml:space="preserve">فقال مُعاويةُ: ليسَ شيءٌ مِن البيتِ مَهجُورًا. </w:t>
      </w:r>
      <w:r>
        <w:rPr>
          <w:color w:val="000000"/>
          <w:rtl w:val="1"/>
        </w:rPr>
        <w:t xml:space="preserve">وفي الباب عن عمر. </w:t>
      </w:r>
      <w:r>
        <w:rPr>
          <w:color w:val="000000"/>
          <w:rtl w:val="1"/>
        </w:rPr>
        <w:t xml:space="preserve">حديثُ ابنِ عبّاسٍ حديثٌ حسنٌ صحيح.  </w:t>
      </w:r>
      <w:r>
        <w:rPr>
          <w:color w:val="000000"/>
          <w:rtl w:val="1"/>
        </w:rPr>
        <w:t xml:space="preserve">والعملُ على هذا عندَ أَكثرِ أَهلِ العِلم: أن لا يُستَلَم إلّا الحَجَرُ الأَسودُ، والرُّكن اليَماني.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قيمة الأمانة العلمية في تبليغ العلم ونشره - قيم الأمانة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