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يحمق الله الربا-كتاب البيوع-صحيح البخاري — رقم الحديث: 2087 — الرقم الفرعي: 99 — الرقم الأصلي: 2087</w:t>
        <w:br/>
      </w:r>
      <w:r>
        <w:rPr>
          <w:rtl w:val="1"/>
        </w:rPr>
        <w:t xml:space="preserve"> حدثنا يحيى بن بكير حدثنا الليث عن يونس عن ابن شهاب قال ابن المسيّب أنّ أبا هريرة رضي الله عنه</w:t>
        <w:br/>
      </w:r>
      <w:r>
        <w:rPr>
          <w:color w:val="000000"/>
          <w:rtl w:val="1"/>
        </w:rPr>
        <w:t xml:space="preserve">قال: سمعتُ رسولَ الله ﷺ يقولُ:  </w:t>
      </w:r>
      <w:r>
        <w:rPr>
          <w:color w:val="FF0000"/>
          <w:rtl w:val="1"/>
        </w:rPr>
        <w:t xml:space="preserve">«الحَلِفُ مُنفِّقةٌ لِلسِّلْعةِ، مُمحِقةٌ للبَرَكةِ». 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عدم الحلف والمماطلة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