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ضرب الحيوان في وجهه،ووسمه فيه-كتاب اللباس والزينة-صحيح مسلم — رقم الحديث: 2118 — الرقم الفرعي: 99 — الرقم الأصلي: 2118</w:t>
        <w:br/>
      </w:r>
      <w:r>
        <w:rPr>
          <w:rtl w:val="1"/>
        </w:rPr>
        <w:t xml:space="preserve"> حدثنا أحمد بن عيسى أخبرنا ابن وهب أخبرني عمرو بن الحارث عن يزيد بن أبي حَبيب أنّ ناعماً،أبا عبد الله،مولى أمّ سلمة حدثه أنه سمع ابن عباس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ورأى رسول الله ﷺ حمارًا مَوسُومَ الوجْهِ، فأنكر ذلك.  </w:t>
      </w:r>
      <w:r>
        <w:rPr>
          <w:color w:val="FF0000"/>
          <w:rtl w:val="1"/>
        </w:rPr>
        <w:t xml:space="preserve">قال: فوَالله لا أَسِمُه إلا في أَقصَى شيءٍ من الوَجْه،  </w:t>
      </w:r>
      <w:r>
        <w:rPr>
          <w:color w:val="000000"/>
          <w:rtl w:val="1"/>
        </w:rPr>
        <w:t xml:space="preserve">فأمر بِحمارٍ له فكُوي في جاعِرتَيه، فهو أول مَن كَوى الجاعِرتَين. 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النهي عن وسم الحيوان في وجهه - تزيين الدواب والمراكب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