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رقم الحديث: 3897 — الرقم الفرعي: 99 — الرقم الأصلي: 50335</w:t>
        <w:br/>
      </w:r>
      <w:r>
        <w:rPr>
          <w:rtl w:val="1"/>
        </w:rPr>
        <w:t xml:space="preserve"> أخبرني محمد بن إسماعيل، حدثنا عبد الله بن محمد، أخبرنا عبيد الله بن موسى، والحسين بن محمد، عن إسرائيل، عن السدي، عن الوليد بن أبي هشام، عن زيد بن زائدة، عن عبد الله بن مسعود، عن النبي ﷺ أخبرني محمد بن إسماعيل، حدثنا عبد الله بن محمد، أخبرنا عبيد الله بن موسى، والحسين بن محمد، عن إسرائيل، عن السدي، عن الوليد بن أبي هشام، عن زيد بن زائدة، عن عبد الله بن مسعود، عن النبي ﷺ</w:t>
        <w:br/>
      </w:r>
      <w:r>
        <w:rPr>
          <w:color w:val="000000"/>
          <w:rtl w:val="1"/>
        </w:rPr>
        <w:t xml:space="preserve">قال: «لا يُبلِّغني أَحدٌ عن أَحدٍ شيئًا». </w:t>
      </w:r>
      <w:r>
        <w:rPr>
          <w:color w:val="000000"/>
          <w:rtl w:val="1"/>
        </w:rPr>
        <w:t xml:space="preserve">وقد رُوي هذا الحديثُ عن ابنِ مسعود، عن النّبيِّ ﷺ شيئًا مِن هذا، مِن غير هذا الوجه.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