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الغسل بالصاع ونحوه-كتاب الوضوء-صحيح البخاري — رقم الحديث: 252 — الرقم الفرعي: 99 — الرقم الأصلي: 252</w:t>
        <w:br/>
      </w:r>
      <w:r>
        <w:rPr>
          <w:rtl w:val="1"/>
        </w:rPr>
        <w:t xml:space="preserve"> حدثنا عبد الله بن محمد قال:حدثنا يحيى بن آدم قال:حدثنا زهير عن أبي إسحاق قال:حدثنا أبو جعفر</w:t>
        <w:br/>
      </w:r>
      <w:r>
        <w:rPr>
          <w:color w:val="000000"/>
          <w:rtl w:val="1"/>
        </w:rPr>
        <w:t xml:space="preserve">أنَّه كان عندَ جابرِ بنِ عبدِ الله هو وأبوه، وعندَه قومٌ،  </w:t>
      </w:r>
      <w:r>
        <w:rPr>
          <w:color w:val="FF0000"/>
          <w:rtl w:val="1"/>
        </w:rPr>
        <w:t xml:space="preserve">فسألُوه عن الغُسْلِ، فقال: يَكْفِيكَ صاعٌ،  </w:t>
      </w:r>
      <w:r>
        <w:rPr>
          <w:color w:val="FF0000"/>
          <w:rtl w:val="1"/>
        </w:rPr>
        <w:t xml:space="preserve">فقال رجلٌ: ما يَكْفِيني.  </w:t>
      </w:r>
      <w:r>
        <w:rPr>
          <w:color w:val="FF0000"/>
          <w:rtl w:val="1"/>
        </w:rPr>
        <w:t xml:space="preserve">فقال جابرٌ: كان يَكْفي مَن هو أوفَى منكَ شَعَرًا وخيرٌ منكَ.  </w:t>
      </w:r>
      <w:r>
        <w:rPr>
          <w:color w:val="000000"/>
          <w:rtl w:val="1"/>
        </w:rPr>
        <w:t xml:space="preserve">ثمَّ أمَّنَا في ثوبٍ. </w:t>
      </w:r>
    </w:p>
    <w:p>
      <w:pPr>
        <w:bidi w:val="1"/>
        <w:jc w:val="start"/>
      </w:pPr>
      <w:r>
        <w:rPr>
          <w:rtl w:val="1"/>
        </w:rPr>
        <w:t>الشرح: الدلالة: عدم الإسراف في الماء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أولًا: قيمة ترشيد الاستهلاك في الماء - قيم الاقتصاد في النفقة وترشيد الاستهلاك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