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السعي في الفتنة-كتاب الفتن والملاحم-سنن أبي داود — رقم الحديث: 4262 — الرقم الفرعي: 99 — الرقم الأصلي: 4262</w:t>
        <w:br/>
      </w:r>
      <w:r>
        <w:rPr>
          <w:rtl w:val="1"/>
        </w:rPr>
        <w:t xml:space="preserve"> حدثنا محمد بن يحيى بن فارس ثنا عفان بن مسلم ثنا عبد الواحد بن زياد ثنا عاصم الأحول عن أبي كبشة قال:سمعت أبا موسى يقول:قال رسول الله صلى الله عليه وسلم</w:t>
        <w:br/>
      </w:r>
      <w:r>
        <w:rPr>
          <w:color w:val="000000"/>
          <w:rtl w:val="1"/>
        </w:rPr>
        <w:t xml:space="preserve">«إنَّ بينَ أَيديكُم فِتَنًا كقِطَع اللَّيلِ المُظلِم، يُصبحُ الرجلُ فيها مؤمنًا ويمُسِي كافرًا، ويُمسِي مؤمنًا ويُصبحُ كافرًا،  </w:t>
      </w:r>
      <w:r>
        <w:rPr>
          <w:color w:val="FF0000"/>
          <w:rtl w:val="1"/>
        </w:rPr>
        <w:t xml:space="preserve">القاعدُ فيها خيرٌ من القائِم، والقائمُ فيها خيرٌ من الماشِي، والماشِي فيها خيرٌ من السّاعي»  </w:t>
      </w:r>
      <w:r>
        <w:rPr>
          <w:color w:val="FF0000"/>
          <w:rtl w:val="1"/>
        </w:rPr>
        <w:t xml:space="preserve">قالوا: فما تأمرُنا؟ قال: «كونوا أَحلاسَ بُيوتِكم».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