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الجمعة إذا زالت الشمس ،-كتاب الصلاة-صحيح البخاري — رقم الحديث: 903 — الرقم الفرعي: 99 — الرقم الأصلي: 903</w:t>
        <w:br/>
      </w:r>
      <w:r>
        <w:rPr>
          <w:rtl w:val="1"/>
        </w:rPr>
        <w:t xml:space="preserve"> حدثنا عبدان قال: أخبرنا عبد الله قال: أخبرنا يحيى بن سعيد</w:t>
        <w:br/>
      </w:r>
      <w:r>
        <w:rPr>
          <w:color w:val="FF0000"/>
          <w:rtl w:val="1"/>
        </w:rPr>
        <w:t xml:space="preserve">أنَّه سألَ عَمْرةَ عن الغُسْلِ يومَ الجُمُعةِ؟  </w:t>
      </w:r>
      <w:r>
        <w:rPr>
          <w:color w:val="000000"/>
          <w:rtl w:val="1"/>
        </w:rPr>
        <w:t xml:space="preserve">فقالت: قالت عائشةُ، رضي الله عنها:  </w:t>
      </w:r>
      <w:r>
        <w:rPr>
          <w:color w:val="000000"/>
          <w:rtl w:val="1"/>
        </w:rPr>
        <w:t xml:space="preserve">كان النّاسُ مَهَنةَ أنفُسِهم،  </w:t>
      </w:r>
      <w:r>
        <w:rPr>
          <w:color w:val="FF0000"/>
          <w:rtl w:val="1"/>
        </w:rPr>
        <w:t xml:space="preserve">وكانُوا إذا رَاحُوا إلى الجُمُعةِ راحُوا في هَيئَتِهم،  </w:t>
      </w:r>
      <w:r>
        <w:rPr>
          <w:color w:val="FF0000"/>
          <w:rtl w:val="1"/>
        </w:rPr>
        <w:t xml:space="preserve">فقيلَ لهم: «لو اغتَسَلْتُم». 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