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الميراث من الدية-كتاب الديات-سنن ابن ماجة — رقم الحديث: 2643 — الرقم الفرعي: 99 — الرقم الأصلي: 2643</w:t>
        <w:br/>
      </w:r>
      <w:r>
        <w:rPr>
          <w:rtl w:val="1"/>
        </w:rPr>
        <w:t xml:space="preserve"> حدثنا عبد ربّه بن خالد النُّميريّ ثنا الفضيل بن سليمان ثنا موسى بن عُقبة عن إسحاق بن يحيى بن الوليد عن عبادة بن الصّامت</w:t>
        <w:br/>
      </w:r>
      <w:r>
        <w:rPr>
          <w:color w:val="FF0000"/>
          <w:rtl w:val="1"/>
        </w:rPr>
        <w:t xml:space="preserve">أنَّ النّبيَّ ﷺ قَضَى لِحَمَل بنِ مالكٍ الهُذَليِّ اللِّحْيانيِّ بمِيراثِه مِن امرَأتِه التي قَتَلتْها امرأتُه الأُخرَى.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القتل</w:t>
      </w:r>
    </w:p>
    <w:p>
      <w:pPr>
        <w:bidi w:val="1"/>
        <w:jc w:val="start"/>
      </w:pPr>
      <w:r>
        <w:rPr>
          <w:rtl w:val="1"/>
        </w:rPr>
        <w:t>الشرح: الدلالة: النفقة والمواريث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الغيرة المذمومة.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القتل العمد</w:t>
      </w:r>
    </w:p>
    <w:p>
      <w:pPr>
        <w:bidi w:val="1"/>
        <w:jc w:val="start"/>
      </w:pPr>
      <w:r>
        <w:rPr>
          <w:rtl w:val="1"/>
        </w:rPr>
        <w:t>الشرح: الدلالة: أسباب الميراث - المواريث</w:t>
      </w:r>
    </w:p>
    <w:p>
      <w:pPr>
        <w:bidi w:val="1"/>
        <w:jc w:val="start"/>
      </w:pPr>
      <w:r>
        <w:rPr>
          <w:rtl w:val="1"/>
        </w:rPr>
        <w:t>الشرح: الدلالة: غيرة الزوجة على زوجها - العشرة بالمعروف</w:t>
      </w:r>
    </w:p>
    <w:p>
      <w:pPr>
        <w:bidi w:val="1"/>
        <w:jc w:val="start"/>
      </w:pPr>
      <w:r>
        <w:rPr>
          <w:rtl w:val="1"/>
        </w:rPr>
        <w:t>الشرح: الدلالة: الميراث والوصايا - أنواع التمويل ومصادره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