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19060 — الرقم الفرعي: 99 — الرقم الأصلي: 19060</w:t>
        <w:br/>
      </w:r>
      <w:r>
        <w:rPr>
          <w:rtl w:val="1"/>
        </w:rPr>
        <w:t xml:space="preserve"> حدثنا عبد الله بن محمد ملاحظة وسمعته أنا من عبد الله بن محمد بن أبي شيبة ثنا عليّ بن هاشم عن ابن أبي ليلى عن ثابت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جالسًا مَعَ عبدِ الرحمن بنِ أَبي لَيلى في المَسجد،  </w:t>
      </w:r>
      <w:r>
        <w:rPr>
          <w:color w:val="000000"/>
          <w:rtl w:val="1"/>
        </w:rPr>
        <w:t xml:space="preserve">فأتى رجلٌ ضَخمٌ، فقال: يا أبا عِيسى، قال: نعم.  </w:t>
      </w:r>
      <w:r>
        <w:rPr>
          <w:color w:val="FF0000"/>
          <w:rtl w:val="1"/>
        </w:rPr>
        <w:t xml:space="preserve">قال: حَدِّثنا ما سَمعتَ في الفِراء،  </w:t>
      </w:r>
      <w:r>
        <w:rPr>
          <w:color w:val="000000"/>
          <w:rtl w:val="1"/>
        </w:rPr>
        <w:t xml:space="preserve">فقال: سمعتُ أَبي يقول: كنتُ جالسًا عندَ النبيِّ ﷺ  </w:t>
      </w:r>
      <w:r>
        <w:rPr>
          <w:color w:val="FF0000"/>
          <w:rtl w:val="1"/>
        </w:rPr>
        <w:t xml:space="preserve">فأَتى رجلٌ، فقال: يا رسولَ الله، أُصلي في الفِراءِ؟ قال: «فأَينَ الدِّباغ؟»  </w:t>
      </w:r>
      <w:r>
        <w:rPr>
          <w:color w:val="000000"/>
          <w:rtl w:val="1"/>
        </w:rPr>
        <w:t xml:space="preserve">فلمّا ولى قلتُ: مَن هذا؟ قال: هذا سُويدُ بن غَفَلَة.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الفراء - المادة التي يصنع منها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