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الأنبياء-صحيح البخاري — رقم الحديث: 3479 — الرقم الفرعي: 99 — الرقم الأصلي: 3479</w:t>
        <w:br/>
      </w:r>
      <w:r>
        <w:rPr>
          <w:rtl w:val="1"/>
        </w:rPr>
        <w:t xml:space="preserve"> حدثنا مُسَدّد حدثنا أبو عوانة عن عبد الملك بن عمير عن رِبعيّ بن حِراش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عُقْبةُ لِحُذَيفةَ: ألا تُحدِّثُنا ما سمِعتَ منَ النبيِّ ﷺ؟  </w:t>
      </w:r>
      <w:r>
        <w:rPr>
          <w:color w:val="000000"/>
          <w:rtl w:val="1"/>
        </w:rPr>
        <w:t xml:space="preserve">قال: سمعتُه يقولُ: «إنَّ رجلًا حَضَرَه الموتُ، لمّا أيِسَ منَ الحياةِ أوصَى أهلَه: إذا مُتُّ، فاجمَعوا لي حَطَبًا كَثيرًا، ثمَّ أَوْروا نارًا، حتَّى إذا أكَلَت لَحْمِي، وخَلَصَت إلى عَظمي، فخُذُوها فاطحَنُوها، فذَرُّوني في اليَمِّ في يومٍ حارٍّ - أو راحٍ -  </w:t>
      </w:r>
      <w:r>
        <w:rPr>
          <w:color w:val="FF0000"/>
          <w:rtl w:val="1"/>
        </w:rPr>
        <w:t xml:space="preserve">فجَمَعَه اللهُ، فقال: لِمَ فعلتَ؟ قال: خَشْيَتَكَ. فغَفَرَ له». </w:t>
      </w:r>
      <w:r>
        <w:rPr>
          <w:color w:val="000000"/>
          <w:rtl w:val="1"/>
        </w:rPr>
        <w:t xml:space="preserve">قال عُقْبةُ: وأنا سمعتُه يقولُ. </w:t>
      </w:r>
      <w:r>
        <w:rPr>
          <w:color w:val="000000"/>
          <w:rtl w:val="1"/>
        </w:rPr>
        <w:t xml:space="preserve">حدَّثنا موسى، حدَّثنا أبو عَوَانةَ، حدَّثنا عبدُ الملِكِ، وقال: «في يومٍ راحٍ».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