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تحويل الميت من موضعه للأمر يحدث-أول كتاب الجنائز-سنن أبي داود — رقم الحديث: 3232 — الرقم الفرعي: 99 — الرقم الأصلي: 3232</w:t>
        <w:br/>
      </w:r>
      <w:r>
        <w:rPr>
          <w:rtl w:val="1"/>
        </w:rPr>
        <w:t xml:space="preserve"> حدثنا سليمان بن حرب ثنا حمّاد بن زيد عن سعيد بن يزيد، أبي مسلمة عن أبي نضرة عن جابر</w:t>
        <w:br/>
      </w:r>
      <w:r>
        <w:rPr>
          <w:color w:val="000000"/>
          <w:rtl w:val="1"/>
        </w:rPr>
        <w:t xml:space="preserve">قال: دُفن مع أَبي رَجلٌ،  </w:t>
      </w:r>
      <w:r>
        <w:rPr>
          <w:color w:val="000000"/>
          <w:rtl w:val="1"/>
        </w:rPr>
        <w:t xml:space="preserve">فكان في نفْسِي من ذلك حاجَة،  </w:t>
      </w:r>
      <w:r>
        <w:rPr>
          <w:color w:val="FF0000"/>
          <w:rtl w:val="1"/>
        </w:rPr>
        <w:t xml:space="preserve">فأَخرجْتُه بعدَ ستَّةِ أَشهرٍ،  </w:t>
      </w:r>
      <w:r>
        <w:rPr>
          <w:color w:val="FF0000"/>
          <w:rtl w:val="1"/>
        </w:rPr>
        <w:t xml:space="preserve">فما أَنكرتُ منه شيئًا، إلّا شُعَيراتٍ كُنَّ في لِحيتِه ممَّا يَلي الأرض.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صور من نعيم الشهداء في قبورهم - تاسعًا: نعيم القبر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