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حجاج آدم وموسى عليهما السلام-كتاب القدر-صحيح مسلم — رقم الحديث: 2652 — الرقم الفرعي: 3 — الرقم الأصلي: 2652</w:t>
        <w:br/>
      </w:r>
      <w:r>
        <w:rPr>
          <w:rtl w:val="1"/>
        </w:rPr>
        <w:t xml:space="preserve"> حدثنا إسحاق بن موسى بن عبد الله بن موسى بن عبد الله بن يزيد الأنصاريّ حدثنا أنس بن عِيَاض حدثني الحارث بن أبي ذُباب عن يزيد ملاحظة وهو ابن هُرْمُز و عبد الرحمن الأعرج قالا:سمعنا أبا هريرة</w:t>
        <w:br/>
      </w:r>
      <w:r>
        <w:rPr>
          <w:color w:val="000000"/>
          <w:rtl w:val="1"/>
        </w:rPr>
        <w:t xml:space="preserve">قَالَ: قَالَ رَسُولُ اللهِ ﷺ: «احْتَجَّ آدَمُ وَمُوسَى عليهما السلام عِنْدَ رَبِّهِمَا فَحَجَّ آدَمُ مُوسَى  </w:t>
      </w:r>
      <w:r>
        <w:rPr>
          <w:color w:val="FF0000"/>
          <w:rtl w:val="1"/>
        </w:rPr>
        <w:t xml:space="preserve">قَالَ مُوسَى: أَنْتَ آدَمُ الَّذِي خَلَقَكَ اللهُ بِيَدِهِ، وَنَفَخَ فِيكَ مِنْ رُوحِهِ، وَأَسْجَدَ لَكَ مَلَائِكَتَهُ، وَأَسْكَنَكَ فِي جَنَّتِهِ، ثُمَّ أَهْبَطْتَ النَّاسَ بِخَطِيئَتِكَ إِلَى الْأَرْضِ؟  </w:t>
      </w:r>
      <w:r>
        <w:rPr>
          <w:color w:val="FF0000"/>
          <w:rtl w:val="1"/>
        </w:rPr>
        <w:t xml:space="preserve">فَقَالَ آدَمُ: أَنْتَ مُوسَى الَّذِي اصْطَفَاكَ اللهُ بِرِسَالَتِهِ وَبِكَلَامِهِ، وَأَعْطَاكَ الْأَلْوَاحَ فِيهَا تِبْيَانُ كُلِّ شَيْءٍ، وَقَرَّبَكَ نَجِيًّا فَبِكَمْ وَجَدْتَ اللهَ كَتَبَ التَّوْرَاةَ قَبْلَ أَنْ أُخْلَقَ؟  </w:t>
      </w:r>
      <w:r>
        <w:rPr>
          <w:color w:val="FF0000"/>
          <w:rtl w:val="1"/>
        </w:rPr>
        <w:t xml:space="preserve">قَالَ مُوسَى: بِأَرْبَعِينَ عَامًا،  </w:t>
      </w:r>
      <w:r>
        <w:rPr>
          <w:color w:val="FF0000"/>
          <w:rtl w:val="1"/>
        </w:rPr>
        <w:t xml:space="preserve">قَالَ آدَمُ: فَهَلْ وَجَدْتَ فِيهَا: {وَعَصَى آدَمُ رَبَّهُ فَغَوَى} [طه: 20] </w:t>
      </w:r>
      <w:r>
        <w:rPr>
          <w:color w:val="FF0000"/>
          <w:rtl w:val="1"/>
        </w:rPr>
        <w:t xml:space="preserve">قَالَ: نَعَمْ قَالَ: أَفَتَلُومُنِي عَلَى أَنْ عَمِلْتُ عَمَلًا كَتَبَهُ اللهُ عَلَيَّ أَنْ أَعْمَلَهُ قَبْلَ أَنْ يَخْلُقَنِي بِأَرْبَعِينَ سَنَةً؟  </w:t>
      </w:r>
      <w:r>
        <w:rPr>
          <w:color w:val="FF0000"/>
          <w:rtl w:val="1"/>
        </w:rPr>
        <w:t xml:space="preserve">قَالَ رَسُولُ اللهِ ﷺ: فَحَجَّ آدَمُ مُوسَى».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