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المزاح-كتاب الأدب-سنن أبي داود — رقم الحديث: 4999 — الرقم الفرعي: 99 — الرقم الأصلي: 4999</w:t>
        <w:br/>
      </w:r>
      <w:r>
        <w:rPr>
          <w:rtl w:val="1"/>
        </w:rPr>
        <w:t xml:space="preserve"> حدثنا يحيى بن معين ثنا حجاج بن محمد ثنا يونس بن أبي إسحاق عن أبي إسحاق عن العَيْزار بن حُرَيْث عن النعمان بن بشير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استأذَنَ أبو بكرٍ على النّبيِّ ﷺ،  </w:t>
      </w:r>
      <w:r>
        <w:rPr>
          <w:color w:val="FF0000"/>
          <w:rtl w:val="1"/>
        </w:rPr>
        <w:t xml:space="preserve">فَسمِعَ صوتَ عائشةَ عاليًا،  </w:t>
      </w:r>
      <w:r>
        <w:rPr>
          <w:color w:val="FF0000"/>
          <w:rtl w:val="1"/>
        </w:rPr>
        <w:t xml:space="preserve">فلمّا دخَلَ تناولَها ليَلْطِمَها، وقال: ألَا أُراكِ تَرْفعَينَ صَوتَكِ على رسولِ الله ﷺ،  </w:t>
      </w:r>
      <w:r>
        <w:rPr>
          <w:color w:val="FF0000"/>
          <w:rtl w:val="1"/>
        </w:rPr>
        <w:t xml:space="preserve">فجعلَ النّبيُّ ﷺ يَحجزُهُ،  </w:t>
      </w:r>
      <w:r>
        <w:rPr>
          <w:color w:val="FF0000"/>
          <w:rtl w:val="1"/>
        </w:rPr>
        <w:t xml:space="preserve">وخرجَ أبو بكرٍ مُغضَبًا،  </w:t>
      </w:r>
      <w:r>
        <w:rPr>
          <w:color w:val="FF0000"/>
          <w:rtl w:val="1"/>
        </w:rPr>
        <w:t xml:space="preserve">فقال النّبيُّ ﷺ حينَ خرَجَ أبو بكر: «كيفَ رأيتِني أنقَذتُكِ من الرَّجُلِ؟»  </w:t>
      </w:r>
      <w:r>
        <w:rPr>
          <w:color w:val="FF0000"/>
          <w:rtl w:val="1"/>
        </w:rPr>
        <w:t xml:space="preserve">قال: فمَكَثَ أبو بكرِ أيّامًا، ثم استأذَنَ على رسولِ الله ﷺ فوجدَهُما قد اصطَلَحا،  </w:t>
      </w:r>
      <w:r>
        <w:rPr>
          <w:color w:val="FF0000"/>
          <w:rtl w:val="1"/>
        </w:rPr>
        <w:t xml:space="preserve">فقال لهما: أَدخِلاني في سِلْمِكُما كما أدخَلتُماني في حَرْبِكُما،  </w:t>
      </w:r>
      <w:r>
        <w:rPr>
          <w:color w:val="FF0000"/>
          <w:rtl w:val="1"/>
        </w:rPr>
        <w:t xml:space="preserve">فقال النّبيُّ ﷺ: «قد فعَلْنا، قد فعَلْنا».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تعظيم مقام النبوة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حلم الرجل وعفوه في أهله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