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تحريم استعمال إناء الذهب والفضة على الرجال والنساء،وخاتم الذهب على الرجل-كتاب اللباس والزينة-صحيح مسلم — رقم الحديث: 2071 — الرقم الفرعي: 1 — الرقم الأصلي: 2071</w:t>
        <w:br/>
      </w:r>
      <w:r>
        <w:rPr>
          <w:rtl w:val="1"/>
        </w:rPr>
        <w:t xml:space="preserve"> حدثنا محمد بن المثنى حدثنا عبد الرحمن ملاحظة يعني ابن مهديّ حدثنا شعبة عن أبي عَوْن قال:سمعت أبا صالح يحدث عن عليّ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أُهدِيَتْ لرسولِ الله ﷺ حُلّةٌ سِيَراء،  </w:t>
      </w:r>
      <w:r>
        <w:rPr>
          <w:color w:val="FF0000"/>
          <w:rtl w:val="1"/>
        </w:rPr>
        <w:t xml:space="preserve">فبَعثَ بها إليَّ فلبِسْتُها،  </w:t>
      </w:r>
      <w:r>
        <w:rPr>
          <w:color w:val="FF0000"/>
          <w:rtl w:val="1"/>
        </w:rPr>
        <w:t xml:space="preserve">فعَرفتُ الغَضَبَ في وجهِهِ،  </w:t>
      </w:r>
      <w:r>
        <w:rPr>
          <w:color w:val="FF0000"/>
          <w:rtl w:val="1"/>
        </w:rPr>
        <w:t xml:space="preserve">فقال: «إنِّي لم أَبعَثْ بها إليكَ لتَلبَسَها، إنَّما بعثتُ بها إليكَ لتُشَقِّقها خُمُرًا بينَ النِّساء». </w:t>
      </w:r>
    </w:p>
    <w:p>
      <w:pPr>
        <w:bidi w:val="1"/>
        <w:jc w:val="start"/>
      </w:pPr>
      <w:r>
        <w:rPr>
          <w:rtl w:val="1"/>
        </w:rPr>
        <w:t>الشرح: الدلالة: منكرات اللباس والزينة - أنواع المنكرات التي يجب النهي عنها</w:t>
      </w:r>
    </w:p>
    <w:p>
      <w:pPr>
        <w:bidi w:val="1"/>
        <w:jc w:val="start"/>
      </w:pPr>
      <w:r>
        <w:rPr>
          <w:rtl w:val="1"/>
        </w:rPr>
        <w:t>الشرح: الدلالة: تغيير المنكر باللسان</w:t>
      </w:r>
    </w:p>
    <w:p>
      <w:pPr>
        <w:bidi w:val="1"/>
        <w:jc w:val="start"/>
      </w:pPr>
      <w:r>
        <w:rPr>
          <w:rtl w:val="1"/>
        </w:rPr>
        <w:t>الشرح: الدلالة: أسلوب إظهار الغضب والكراهية لفعل المنكر</w:t>
      </w:r>
    </w:p>
    <w:p>
      <w:pPr>
        <w:bidi w:val="1"/>
        <w:jc w:val="start"/>
      </w:pPr>
      <w:r>
        <w:rPr>
          <w:rtl w:val="1"/>
        </w:rPr>
        <w:t>الشرح: الدلالة:  جوده ﷺ مما أهدي إليه - جود النبي ﷺ وكرمه</w:t>
      </w:r>
    </w:p>
    <w:p>
      <w:pPr>
        <w:bidi w:val="1"/>
        <w:jc w:val="start"/>
      </w:pPr>
      <w:r>
        <w:rPr>
          <w:rtl w:val="1"/>
        </w:rPr>
        <w:t xml:space="preserve">الشرح: الدلالة: غضبه ﷺ إذا رأى منكرًا - غضب النبي ﷺ </w:t>
      </w:r>
    </w:p>
    <w:p>
      <w:pPr>
        <w:bidi w:val="1"/>
        <w:jc w:val="start"/>
      </w:pPr>
      <w:r>
        <w:rPr>
          <w:rtl w:val="1"/>
        </w:rPr>
        <w:t>الشرح: الدلالة: قبوله ﷺ الهدية من عامة الناس - عادة النبي ﷺ في قبول الهدية ومكافأة صاحبها وعدم قبول الصدقة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الخمار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