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يقول :صمت رمضان كلّه-كتاب الصوم-سنن أبي داود — رقم الحديث: 2415 — الرقم الفرعي: 99 — الرقم الأصلي: 2415</w:t>
        <w:br/>
      </w:r>
      <w:r>
        <w:rPr>
          <w:rtl w:val="1"/>
        </w:rPr>
        <w:t xml:space="preserve"> حدثنا مُسدد ثنا يحيى عن المهلب بن أبي حبيبة ثنا الحسن عن أبي بكرة قال:قال رسول الله صلى الله عليه وسلم</w:t>
        <w:br/>
      </w:r>
      <w:r>
        <w:rPr>
          <w:color w:val="FF0000"/>
          <w:rtl w:val="1"/>
        </w:rPr>
        <w:t xml:space="preserve">«لا يقولنَّ أحدُكُم: إني صُمْتُ رمضانَ كُلَّه وقمتُه كلَّه»  </w:t>
      </w:r>
      <w:r>
        <w:rPr>
          <w:color w:val="FF0000"/>
          <w:rtl w:val="1"/>
        </w:rPr>
        <w:t xml:space="preserve">فلا أدْرِي أكَرِهَ التزكيةَ، أو قال: لا بدَّ من نَوْمةٍ أو رقْدَةٍ.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