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خلق آدم صلوات الله عليه وذرّيّته صلصالٌ طينٌ-كتاب الأنبياء-صحيح البخاري — رقم الحديث: 3331 — الرقم الفرعي: 99 — الرقم الأصلي: 3331</w:t>
        <w:br/>
      </w:r>
      <w:r>
        <w:rPr>
          <w:rtl w:val="1"/>
        </w:rPr>
        <w:t xml:space="preserve"> حدثنا أبو كريب و موسى بن حزام قالا:حدثنا حسين بن عليّ عن زائدة عن ميسرة الأشجعيّ عن أبي حازم عن أبي هريرة رضي الله عنه</w:t>
        <w:br/>
      </w:r>
      <w:r>
        <w:rPr>
          <w:color w:val="000000"/>
          <w:rtl w:val="1"/>
        </w:rPr>
        <w:t xml:space="preserve">قال: قالَ رسول الله ﷺ:  </w:t>
      </w:r>
      <w:r>
        <w:rPr>
          <w:color w:val="FF0000"/>
          <w:rtl w:val="1"/>
        </w:rPr>
        <w:t xml:space="preserve">«استَوْصُوا بالنِّساءِ،  </w:t>
      </w:r>
      <w:r>
        <w:rPr>
          <w:color w:val="FF0000"/>
          <w:rtl w:val="1"/>
        </w:rPr>
        <w:t xml:space="preserve">فإنَّ المرأةَ خُلِقَتْ من ضِلَعٍ، وإنَّ أعوَجَ شيءٍ في الضِّلَعِ أعلاهُ، فإنْ ذهبْتَ تُقِيمُه كَسَرْتَه، وإنْ تَرَكْتَه لم يَزَلْ أعوَجَ،  </w:t>
      </w:r>
      <w:r>
        <w:rPr>
          <w:color w:val="FF0000"/>
          <w:rtl w:val="1"/>
        </w:rPr>
        <w:t xml:space="preserve">فاستَوْصوا بالنِّساءِ». 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الأزواج - قيم الرحمة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الرِّفق بالنساء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مداراة النساء - قيم المُداراة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