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صفة ثياب أهل الجنة-كتاب صفة الجنة-سنن الترمذي — رقم الحديث: 2539 — الرقم الفرعي: 99 — الرقم الأصلي: 2542</w:t>
        <w:br/>
      </w:r>
      <w:r>
        <w:rPr>
          <w:rtl w:val="1"/>
        </w:rPr>
        <w:t xml:space="preserve"> حدثنا محمد بن بشّار و أبو هشام الرفاعيّ قالا:حدثنا معاذ بن هشام عن أبيه عن عامر الأحول عن شهر بن حوشب عن أبي هريرة قال:قال رسول الله صلى الله عليه وسلم</w:t>
        <w:br/>
      </w:r>
      <w:r>
        <w:rPr>
          <w:color w:val="000000"/>
          <w:rtl w:val="1"/>
        </w:rPr>
        <w:t xml:space="preserve">«أَهلُ الجَنَّة جُرْدٌ مُرْدٌ كُحْلٌ،  </w:t>
      </w:r>
      <w:r>
        <w:rPr>
          <w:color w:val="FF0000"/>
          <w:rtl w:val="1"/>
        </w:rPr>
        <w:t xml:space="preserve">لا يَفنَى شَبابُهم، ولا تَبلَى ثِيابُهم».  </w:t>
      </w:r>
      <w:r>
        <w:rPr>
          <w:color w:val="000000"/>
          <w:rtl w:val="1"/>
        </w:rPr>
        <w:t xml:space="preserve">هذا حديثٌ غريب.  </w:t>
      </w:r>
    </w:p>
    <w:p>
      <w:pPr>
        <w:bidi w:val="1"/>
        <w:jc w:val="start"/>
      </w:pPr>
      <w:r>
        <w:rPr>
          <w:rtl w:val="1"/>
        </w:rPr>
        <w:t>درجة الحديث: حسن بطرقه وشواهده / حسن بطرقه وشواهده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لباس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