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النار-كتاب بدء الخلق-صحيح البخاري — رقم الحديث: 3262 — الرقم الفرعي: 99 — الرقم الأصلي: 3262</w:t>
        <w:br/>
      </w:r>
      <w:r>
        <w:rPr>
          <w:rtl w:val="1"/>
        </w:rPr>
        <w:t xml:space="preserve"> حدثني عمرو بن عباس حدثنا عبد الرحمن حدثنا سفيان عن أبيه عن عباية بن رفاعة قال:أخبرني رافع بن خديج قال:سمعت النبي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«الحُمَّى من فوْرِ جَهَنَّمَ، فابْرُدُوها عنكم بالماء». 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العلاج بالماء - طرق التداوي</w:t>
      </w:r>
    </w:p>
    <w:p>
      <w:pPr>
        <w:bidi w:val="1"/>
        <w:jc w:val="start"/>
      </w:pPr>
      <w:r>
        <w:rPr>
          <w:rtl w:val="1"/>
        </w:rPr>
        <w:t>الشرح: الدلالة: الحمى - الأمراض الباطنية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