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الحبس في الدين وغيره-كتاب الأقضية-سنن أبي داود — رقم الحديث: 3629 — الرقم الفرعي: 99 — الرقم الأصلي: 3629</w:t>
        <w:br/>
      </w:r>
      <w:r>
        <w:rPr>
          <w:rtl w:val="1"/>
        </w:rPr>
        <w:t xml:space="preserve"> حدثنا معاذ بن أسد ثنا النضر بن شميل أخبرنا هرماس بن حبيب ملاحظة رجُل من أهل البادية عن أبيه عن جده</w:t>
        <w:br/>
      </w:r>
      <w:r>
        <w:rPr>
          <w:color w:val="FF0000"/>
          <w:rtl w:val="1"/>
        </w:rPr>
        <w:t xml:space="preserve">قال: أَتيتُ النّبيَّ ﷺ بغَريمٍ لي، فقال لي: «الزَمْه»  </w:t>
      </w:r>
      <w:r>
        <w:rPr>
          <w:color w:val="FF0000"/>
          <w:rtl w:val="1"/>
        </w:rPr>
        <w:t xml:space="preserve">ثم قالَ لي: «يا أَخا بني تَمِيم، ما تُريدُ أن تَفعلَ بأَسِيرِك؟!»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مطل المدين الدين إِذا كان موسرًا - إيفاء الدَّين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