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قبر النبيّ صلى الله عليه وسلم-كتاب الجنائز-صحيح البخاري — رقم الحديث: 1392 — الرقم الفرعي: 99 — الرقم الأصلي: 1392</w:t>
        <w:br/>
      </w:r>
      <w:r>
        <w:rPr>
          <w:rtl w:val="1"/>
        </w:rPr>
        <w:t xml:space="preserve"> حدثنا قتيبة حدثنا جرير بن عبد الحميد حدثنا حصين بن عبد الرحمن عن عمرو بن ميمون الأوديّ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عمرَ بنَ الخطَّاب، رضي الله عنه، قال: يا عبدَ الله بنَ عمرَ، اذهَبْ إلى أمِّ المؤمنينَ عائشةَ، رضي الله عنها، فقُلْ: يَقرَأُ عمرُ بنُ الخطَّاب عليكِ السَّلامَ،  </w:t>
      </w:r>
      <w:r>
        <w:rPr>
          <w:color w:val="000000"/>
          <w:rtl w:val="1"/>
        </w:rPr>
        <w:t xml:space="preserve">ثمَّ سَلْها أنْ أُدفَنَ مع صاحبَيَّ.  </w:t>
      </w:r>
      <w:r>
        <w:rPr>
          <w:color w:val="FF0000"/>
          <w:rtl w:val="1"/>
        </w:rPr>
        <w:t xml:space="preserve">قالت: كنتُ أُرِيدُه لِنَفْسي، فلَأُوثِرَنَّه اليومَ على نَفْسي،  </w:t>
      </w:r>
      <w:r>
        <w:rPr>
          <w:color w:val="000000"/>
          <w:rtl w:val="1"/>
        </w:rPr>
        <w:t xml:space="preserve">فلمّا أقبَلَ قال له: ما لَدَيكَ؟ قال: أذِنَتْ لكَ يا أميرَ المؤمنينَ،  </w:t>
      </w:r>
      <w:r>
        <w:rPr>
          <w:color w:val="000000"/>
          <w:rtl w:val="1"/>
        </w:rPr>
        <w:t xml:space="preserve">قال: ما كان شيءٌ أهَمَّ إليَّ من ذلكَ المَضْجَعِ،  </w:t>
      </w:r>
      <w:r>
        <w:rPr>
          <w:color w:val="000000"/>
          <w:rtl w:val="1"/>
        </w:rPr>
        <w:t xml:space="preserve">فإذا قُبِضْتُ فاحمِلُوني ثمَّ سَلِّمُوا، ثمَّ قُلْ: يَستأْذِنُ عمرُ بنُ الخطَّاب، فإنْ أذِنَتْ لي فادْفِنوني، وإلا فرُدّوني إلى مَقابرِ المسلمينَ.  </w:t>
      </w:r>
      <w:r>
        <w:rPr>
          <w:color w:val="000000"/>
          <w:rtl w:val="1"/>
        </w:rPr>
        <w:t xml:space="preserve">إنّي لا أعلمُ أحدًا أحَقَّ بهذا الأمرِ من هؤُلاءِ النَّفَرِ الَّذينَ تُوُفِّيَ رسولُ الله ﷺ وهو عنهم راضٍ، فمَنِ استَخْلَفُوا بَعْدي فهو الخَلِيفةُ، فاسمَعُوا له وأطِيعُوا. فسَمَّى: عُثمانَ، وعليًّا، وطَلْحةَ، والزُّبَيرَ، وعبدَ الرَّحمنِ بنَ عَوْفٍ، وسعدَ بنَ أبي وَقَّاصٍ. </w:t>
      </w:r>
      <w:r>
        <w:rPr>
          <w:color w:val="000000"/>
          <w:rtl w:val="1"/>
        </w:rPr>
        <w:t xml:space="preserve">ووَلَجَ عليه شابٌّ منَ الأنصار، فقال: أبشِرْ يا أميرَ المؤمنينَ ببُشْرَى الله، كان لكَ مِنَ القَدَمِ في الإسلامِ ما قد عَلِمْتَ، ثمَّ استُخْلِفْتَ فعَدَلْتَ، ثمَّ الشَّهادةُ بعدَ هذا كلِّه،  </w:t>
      </w:r>
      <w:r>
        <w:rPr>
          <w:color w:val="000000"/>
          <w:rtl w:val="1"/>
        </w:rPr>
        <w:t xml:space="preserve">فقال: لَيتَني يا ابنَ أخي وذلكَ كَفافًا، لا عليَّ ولا لي.  </w:t>
      </w:r>
      <w:r>
        <w:rPr>
          <w:color w:val="000000"/>
          <w:rtl w:val="1"/>
        </w:rPr>
        <w:t xml:space="preserve">أُوصي الخَلِيفةَ من بَعْدي بالمهاجِرِينَ الأوَّلِينَ خيرًا، أنْ يَعرِفَ لهم حَقَّهمْ، وأنْ يَحفَظَ لهم حُرْمتَهمْ،  </w:t>
      </w:r>
      <w:r>
        <w:rPr>
          <w:color w:val="000000"/>
          <w:rtl w:val="1"/>
        </w:rPr>
        <w:t xml:space="preserve">وأُوصِيه بالأنصارِ خيرًا الَّذينَ تَبوَّؤُوا الدّارَ والإيمانَ أنْ يُقبَلَ من مُحْسِنِهم، ويُعْفَى عن مُسِيئِهمْ،  </w:t>
      </w:r>
      <w:r>
        <w:rPr>
          <w:color w:val="000000"/>
          <w:rtl w:val="1"/>
        </w:rPr>
        <w:t xml:space="preserve">وأُوصِيه بذِمّةِ الله وذِمّةِ رسولِه ﷺ أنْ يُوفَى لهم بعَهْدِهم، وأنْ يُقاتَلَ من وَرائِهم، وأنْ لا يُكلَّفُوا فوقَ طاقَتِهم.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الإيثار بما يدخره لنفسه من فضل - قيم الإيثار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