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سورة المدّثّر-كتاب تفسير القرآن-سنن الترمذي — رقم الحديث: 3328 — الرقم الفرعي: 99 — الرقم الأصلي: 3326</w:t>
        <w:br/>
      </w:r>
      <w:r>
        <w:rPr>
          <w:rtl w:val="1"/>
        </w:rPr>
        <w:t xml:space="preserve"> حدثنا الحسن بن الصبّاح البزّاز حدثنا زيد بن حباب حدثنا سهيل بن عبد الله القُطَعيّ ملاحظة وهو أخو حزم بن ابي حزم القُطَعيّ عن ثابت عن أنس بن مالك عن رسول الله صلى الله عليه وسلم</w:t>
        <w:br/>
      </w:r>
      <w:r>
        <w:rPr>
          <w:color w:val="FF0000"/>
          <w:rtl w:val="1"/>
        </w:rPr>
        <w:t xml:space="preserve">أنَّهُ قال في هذه الآيةِ: {هُوَ ‌أَهْلُ ‌التَّقْوَى وَأَهْلُ الْمَغْفِرَةِ} [المدثر: 56] قال: «قال اللهُ عز وجل: أنا أهلٌ أنْ أُتَّقَى، فَمن اتقاني، فلم يَجعَلْ مَعِي إلهًا، فأنا أهلٌ أنْ أغفِرَ لهُ». </w:t>
      </w:r>
      <w:r>
        <w:rPr>
          <w:color w:val="000000"/>
          <w:rtl w:val="1"/>
        </w:rPr>
        <w:t xml:space="preserve">هذا حديثٌ غريبٌ، وسُهَيلٌ لَيسَ بالقَويِّ في الحديثِ، وقد تَفرَّدَ سُهيلٌ بهذا الحديثِ عن ثابتٍ. </w:t>
      </w:r>
      <w:r>
        <w:rPr>
          <w:color w:val="000000"/>
          <w:rtl w:val="1"/>
        </w:rPr>
        <w:t xml:space="preserve"> </w:t>
      </w:r>
    </w:p>
    <w:p>
      <w:pPr>
        <w:bidi w:val="1"/>
        <w:jc w:val="start"/>
      </w:pPr>
      <w:r>
        <w:rPr>
          <w:rtl w:val="1"/>
        </w:rPr>
        <w:t xml:space="preserve">درجة الحديث: إسناده ضعيف  / إسناده ضعيف </w:t>
      </w:r>
    </w:p>
    <w:p>
      <w:pPr>
        <w:bidi w:val="1"/>
        <w:jc w:val="start"/>
      </w:pPr>
      <w:r>
        <w:rPr>
          <w:rtl w:val="1"/>
        </w:rPr>
        <w:t>الشرح: الدلالة: المأثور في تفسير آي القرآن بترتيب المصحف - علوم القرآن</w:t>
      </w:r>
    </w:p>
    <w:p>
      <w:pPr>
        <w:bidi w:val="1"/>
        <w:jc w:val="start"/>
      </w:pPr>
      <w:r>
        <w:rPr>
          <w:rtl w:val="1"/>
        </w:rPr>
        <w:t>الشرح: الدلالة: أدلة توحيد الألوهية - توحيد الألوهية -وحدانية الله تعالى-</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التقوى والخشية من الله تعالى - القيم والأخلاق المحمودة</w:t>
      </w:r>
    </w:p>
    <w:p>
      <w:pPr>
        <w:bidi w:val="1"/>
        <w:jc w:val="start"/>
      </w:pPr>
      <w:r>
        <w:rPr>
          <w:rtl w:val="1"/>
        </w:rPr>
        <w:t>الشرح: الدلالة: الخوف من الله - القيم والأخلاق المحمودة</w:t>
      </w:r>
    </w:p>
    <w:p>
      <w:pPr>
        <w:bidi w:val="1"/>
        <w:jc w:val="start"/>
      </w:pPr>
      <w:r>
        <w:rPr>
          <w:rtl w:val="1"/>
        </w:rPr>
        <w:t>الشرح: الدلالة: الحديث القدسي - أنواع الحديث بحسب من يضاف إليه</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توضيح المفهوم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