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 — الرقم الفرعي: 99 — الرقم الأصلي: 33 — ج: 1 — ص: 7</w:t>
        <w:br/>
      </w:r>
      <w:r>
        <w:rPr>
          <w:rtl w:val="1"/>
        </w:rPr>
        <w:t xml:space="preserve"> حدثنا رَوحٌ قال:حدثنا سعيدُ بنُ أبي عَروبةَ عن أبي التّيّاحِ عن المغيرةَ بن سُبيعٍ عن عمرِو بنِ حُرَيثٍ أنَّ أبا بكرٍ الصديقَ</w:t>
        <w:br/>
      </w:r>
      <w:r>
        <w:rPr>
          <w:color w:val="000000"/>
          <w:rtl w:val="1"/>
        </w:rPr>
        <w:t xml:space="preserve">أفاقَ مِنْ مَرْضَةٍ لَهُ، فَخَرَجَ إِلَى النَّاسِ، فَاعْتَذرَ بِشَيْءٍ، وَقَالَ: مَا أَرَدْنَا إِلَّا الْخَيْرَ،  </w:t>
      </w:r>
      <w:r>
        <w:rPr>
          <w:color w:val="000000"/>
          <w:rtl w:val="1"/>
        </w:rPr>
        <w:t xml:space="preserve">ثُمَّ قَالَ: حَدَّثَنَا رَسُولُ اللهِ صَلَّى اللهُ عَلَيْهِ وَسَلَّمَ: «أَنَّ الدَّجَّالَ يَخْرُجُ مِنْ أَرْضٍ بِالْمَشْرِقِ يُقَالُ لَهَا: خُرَاسَانُ،  </w:t>
      </w:r>
      <w:r>
        <w:rPr>
          <w:color w:val="000000"/>
          <w:rtl w:val="1"/>
        </w:rPr>
        <w:t xml:space="preserve">يَتْبَعُهُ أَقْوَامٌ كَأَنَّ وُجُوهَهُمُ الْمَجَانُّ الْمُطْرَقَةُ».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