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4008 — الرقم الفرعي: 99 — الرقم الأصلي: 4008</w:t>
        <w:br/>
      </w:r>
      <w:r>
        <w:rPr>
          <w:rtl w:val="1"/>
        </w:rPr>
        <w:t xml:space="preserve"> حدثنا موسى حدثنا أبو عَوانة عن الأعمش عن إبراهيم عن عبد الرحمن بن يزيد عن علقمة عن أبي مسعود البدري رضي الله عنه قال:قال رسول الله صلى الله عليه وسلم</w:t>
        <w:br/>
      </w:r>
      <w:r>
        <w:rPr>
          <w:color w:val="FF0000"/>
          <w:rtl w:val="1"/>
        </w:rPr>
        <w:t xml:space="preserve">«الآ يَتانِ من آخرِ سورةِ البقرةِ، مَن قرأَهما في ليلةٍ كَفَتَاه». </w:t>
      </w:r>
      <w:r>
        <w:rPr>
          <w:color w:val="000000"/>
          <w:rtl w:val="1"/>
        </w:rPr>
        <w:t xml:space="preserve">قال عبدُ الرَّحمنِ: فلَقِيتُ أبا مسعودٍ، وهو يَطُوفُ بالبيتِ، فسألتُه فحدَّثنِيه.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