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وضع الجوائح-كتاب المساقاة-صحيح مسلم — رقم الحديث: 1554 — الرقم الفرعي: 1 — الرقم الأصلي: 1554</w:t>
        <w:br/>
      </w:r>
      <w:r>
        <w:rPr>
          <w:rtl w:val="1"/>
        </w:rPr>
        <w:t xml:space="preserve"> حدثني أبو الطاهر أخبرنا ابن وهب عن ابن جُرَيج أنّ أبا الزبير أخبره عن جابر بن عبد الله أنّ رسول الله صلى الله عليه وسلم</w:t>
        <w:br/>
      </w:r>
      <w:r>
        <w:rPr>
          <w:color w:val="000000"/>
          <w:rtl w:val="1"/>
        </w:rPr>
        <w:t xml:space="preserve">قال: «إنْ بِعْتَ مِن أخيكَ ثَمَرًا»  </w:t>
      </w:r>
      <w:r>
        <w:rPr>
          <w:color w:val="000000"/>
          <w:rtl w:val="1"/>
        </w:rPr>
        <w:t xml:space="preserve">ح وحدثنا محمد بن عباد، حدثنا أبو ضمرة، عن ابن جريج، عن أبي الزبير، أنه سمع جابر بن عبد الله، يقول: قال رسول الله ﷺ: </w:t>
      </w:r>
      <w:r>
        <w:rPr>
          <w:color w:val="FF0000"/>
          <w:rtl w:val="1"/>
        </w:rPr>
        <w:t xml:space="preserve">«لو بِعْتَ من أخيكَ ثَمَرًا، فأصابتْهُ جائِحةٌ، فلا يَحلُّ لكَ أن تأخُذَ منه شيئًا،  </w:t>
      </w:r>
      <w:r>
        <w:rPr>
          <w:color w:val="FF0000"/>
          <w:rtl w:val="1"/>
        </w:rPr>
        <w:t xml:space="preserve">بمَ تأخُذُ مالَ أخيكَ بغيرِ حَقّ؟». </w:t>
      </w:r>
      <w:r>
        <w:rPr>
          <w:color w:val="000000"/>
          <w:rtl w:val="1"/>
        </w:rPr>
        <w:t xml:space="preserve">وحدثنا حسن الحلواني، حدثنا أبو عاصم، عن ابن جريج، بهذا الإسناد، مثله.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ثاني عشر: قيمة التكافل في الأموال في الأزمات والظروف الاستثنائية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