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التثبت في الفتنة-كتاب الفتن-سنن ابن ماجة — رقم الحديث: 3960 — الرقم الفرعي: 99 — الرقم الأصلي: 3960</w:t>
        <w:br/>
      </w:r>
      <w:r>
        <w:rPr>
          <w:rtl w:val="1"/>
        </w:rPr>
        <w:t xml:space="preserve"> حدثنا محمد بن بشار ثنا صفوان بن عيسى ثنا عبد الله بن عبيد ملاحظة مؤذن مسجد جُردان قال:حدثتني عُدَيسة بنت أُهبان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جاء عليُّ بنُ أَبي طالبٍ ههنا البَصرةَ، دخلَ على أَبي، فقال: يا أَبا مسلم، ألا تُعينُني على هؤلاءِ القوم؟  </w:t>
      </w:r>
      <w:r>
        <w:rPr>
          <w:color w:val="FF0000"/>
          <w:rtl w:val="1"/>
        </w:rPr>
        <w:t xml:space="preserve">قال: بلى، قال: فدَعا جاريةً له، فقال: يا جارية، أَخرِجي سَيفي، قال: فأَخرَجَتْه، فسّلَ منه قدرَ شِبر، فإذا هو خَشَب،  </w:t>
      </w:r>
      <w:r>
        <w:rPr>
          <w:color w:val="FF0000"/>
          <w:rtl w:val="1"/>
        </w:rPr>
        <w:t xml:space="preserve">فقال: إنَّ خَليلي وابنَ عمِّك ﷺ عَهِدَ إليَّ: إذا كانت الفِتنةُ بينَ المُسلِمين، فاتَّخِذْ سَيفًا مِن خَشَب،  </w:t>
      </w:r>
      <w:r>
        <w:rPr>
          <w:color w:val="FF0000"/>
          <w:rtl w:val="1"/>
        </w:rPr>
        <w:t xml:space="preserve">فإن شِئتَ خرَجتُ معك. قال: لا حاجةَ لي فيكَ ولا في سَيفِك.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