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غزاة أوطاس-كتاب المغازي-صحيح البخاري — رقم الحديث: 4323 — الرقم الفرعي: 99 — الرقم الأصلي: 4323</w:t>
        <w:br/>
      </w:r>
      <w:r>
        <w:rPr>
          <w:rtl w:val="1"/>
        </w:rPr>
        <w:t xml:space="preserve"> حدثنا محمد بن العلاء حدثنا أبو أسامة عن بُريد بن عبد الله عن أبي بُردة عن أبي موسى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فَرَغ النبي ﷺ من حُنَين بعَثَ أبا عامِرٍ على جَيش إلى أوطَاسٍ،  </w:t>
      </w:r>
      <w:r>
        <w:rPr>
          <w:color w:val="FF0000"/>
          <w:rtl w:val="1"/>
        </w:rPr>
        <w:t xml:space="preserve">فلقي دُرَيد بن الصِّمَّة، فقُتِل دُرَيدٌ وهَزَم اللهُ أصحابه،  </w:t>
      </w:r>
      <w:r>
        <w:rPr>
          <w:color w:val="FF0000"/>
          <w:rtl w:val="1"/>
        </w:rPr>
        <w:t xml:space="preserve">قال أبو موسى: وبَعثَني مع أبي عامر، فرُمِي أبو عامِر في رُكبَتِه، رماه جُشَمِيٌّ بِسَهم فأَثْبَتَه في رُكبَتِه،  </w:t>
      </w:r>
      <w:r>
        <w:rPr>
          <w:color w:val="FF0000"/>
          <w:rtl w:val="1"/>
        </w:rPr>
        <w:t xml:space="preserve">فانتَهيتُ إليه، فقلت: يا عَمِّ مَن رَماكَ؟ فأشار إلى أبي موسى، فقال: ذاك قاتِلي الذي رَمَاني،  </w:t>
      </w:r>
      <w:r>
        <w:rPr>
          <w:color w:val="FF0000"/>
          <w:rtl w:val="1"/>
        </w:rPr>
        <w:t xml:space="preserve">فقَصدْتُ له فلَحِقتُه، فلما رآني ولّى، فاتَّبَعْتُه وجعلتُ أقولُ له: ألا تَستَحْيِي، ألا تَثبُتُ، فكَفَّ،  </w:t>
      </w:r>
      <w:r>
        <w:rPr>
          <w:color w:val="FF0000"/>
          <w:rtl w:val="1"/>
        </w:rPr>
        <w:t xml:space="preserve">فاختَلفْنا ضَربَتَين بالسَّيفِ فقَتلْتُه،  </w:t>
      </w:r>
      <w:r>
        <w:rPr>
          <w:color w:val="FF0000"/>
          <w:rtl w:val="1"/>
        </w:rPr>
        <w:t xml:space="preserve">ثم قلتُ لأبي عامر: قَتلَ اللهُ صاحِبَك،  </w:t>
      </w:r>
      <w:r>
        <w:rPr>
          <w:color w:val="FF0000"/>
          <w:rtl w:val="1"/>
        </w:rPr>
        <w:t xml:space="preserve">قال: فانْزَع هذا السَّهمَ فنزعتُه، فنَزا مِنه الماءُ،  </w:t>
      </w:r>
      <w:r>
        <w:rPr>
          <w:color w:val="FF0000"/>
          <w:rtl w:val="1"/>
        </w:rPr>
        <w:t xml:space="preserve">قال: يا ابن أخي، أَقرِئِ النبيَّ ﷺ السلامَ، وقل له: استغفِر لي.  </w:t>
      </w:r>
      <w:r>
        <w:rPr>
          <w:color w:val="FF0000"/>
          <w:rtl w:val="1"/>
        </w:rPr>
        <w:t xml:space="preserve">واستَخلَفَني أبو عامر على الناسِ، فمَكثَ يَسيرًا ثم مات،  </w:t>
      </w:r>
      <w:r>
        <w:rPr>
          <w:color w:val="FF0000"/>
          <w:rtl w:val="1"/>
        </w:rPr>
        <w:t xml:space="preserve">فرجعتُ فدخلتُ على النبي ﷺ في بيتِه على سَرِيرٍ مُرْمَل وعليه فِراش، قد أَثَّر رِمالُ السَّرِير بظَهْرِه وجَنبَيه،  </w:t>
      </w:r>
      <w:r>
        <w:rPr>
          <w:color w:val="FF0000"/>
          <w:rtl w:val="1"/>
        </w:rPr>
        <w:t xml:space="preserve">فأخبرتُه بخَبَرِنا وخَبَرِ أبي عامر، وقال: قل له استغفِر لي،  </w:t>
      </w:r>
      <w:r>
        <w:rPr>
          <w:color w:val="FF0000"/>
          <w:rtl w:val="1"/>
        </w:rPr>
        <w:t xml:space="preserve">فدعا بماء فتوضأ، ثم رفَع يدَيه، فقال: «اللهم اغفِر لعُبَيدٍ أبي عامر». ورأيتُ بَياضَ إبطَيه،  </w:t>
      </w:r>
      <w:r>
        <w:rPr>
          <w:color w:val="FF0000"/>
          <w:rtl w:val="1"/>
        </w:rPr>
        <w:t xml:space="preserve">ثم قال: «اللهم اجعَلْهُ يومَ القيامة فَوقَ كَثيرٍ مِن خَلقِك مِن الناس».  </w:t>
      </w:r>
      <w:r>
        <w:rPr>
          <w:color w:val="FF0000"/>
          <w:rtl w:val="1"/>
        </w:rPr>
        <w:t xml:space="preserve">فقلت: ولي فاستغْفِر، فقال: «اللهم اغفر لِعبد الله بن قَيس ذَنبَه، وأدخِلْه يومَ القيامة مُدخَلًا كَريمًا»  </w:t>
      </w:r>
      <w:r>
        <w:rPr>
          <w:color w:val="FF0000"/>
          <w:rtl w:val="1"/>
        </w:rPr>
        <w:t xml:space="preserve">قال أبو بُردةَ: إحداهما لأبي عامر، والأخرى لأبي موسى. </w:t>
      </w:r>
    </w:p>
    <w:p>
      <w:pPr>
        <w:bidi w:val="1"/>
        <w:jc w:val="start"/>
      </w:pPr>
      <w:r>
        <w:rPr>
          <w:rtl w:val="1"/>
        </w:rPr>
        <w:t>الشرح: الدلالة: قيمة السلام على النبيِّ ﷺ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السَّلام بالواسطة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p>
      <w:pPr>
        <w:bidi w:val="1"/>
        <w:jc w:val="start"/>
      </w:pPr>
      <w:r>
        <w:rPr>
          <w:rtl w:val="1"/>
        </w:rPr>
        <w:t>الشرح: الدلالة: قيمة التواضع في أثاث البيت - قيم التواضع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بياض إبطيه ﷺ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 xml:space="preserve">الشرح: الدلالة: فراشه ﷺ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سرية أبي عامر الأشعري إلى أوطاس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إسعاف جرحى المعركة بعد انتهائها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