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من أصحاب النبيّ صلى الله عليه وسلم-كتاب المزارعة-صحيح البخاري — رقم الحديث: 2340 — الرقم الفرعي: 99 — الرقم الأصلي: 2340</w:t>
        <w:br/>
      </w:r>
      <w:r>
        <w:rPr>
          <w:rtl w:val="1"/>
        </w:rPr>
        <w:t xml:space="preserve"> حدثنا عبيدالله بن موسى أخبرنا الأوزاعيّ عن عطاء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كانوا يَزرَعونَها بالثُّلثِ والرُّبُعِ والنِّصْفِ،  </w:t>
      </w:r>
      <w:r>
        <w:rPr>
          <w:color w:val="FF0000"/>
          <w:rtl w:val="1"/>
        </w:rPr>
        <w:t xml:space="preserve">فقال النبيُّ ﷺ: «مَن كانت له أرضٌ فلْيَزرَعْها، أو ليَمْنَحْها،  </w:t>
      </w:r>
      <w:r>
        <w:rPr>
          <w:color w:val="FF0000"/>
          <w:rtl w:val="1"/>
        </w:rPr>
        <w:t xml:space="preserve">فإن لم يَفْعَلْ فلْيُمسِكْ أرضَه».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في المَنيحة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