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الأرض-كتاب البيوع-صحيح مسلم — رقم الحديث: 1536 — الرقم الفرعي: 13 — الرقم الأصلي: 1536</w:t>
        <w:br/>
      </w:r>
      <w:r>
        <w:rPr>
          <w:rtl w:val="1"/>
        </w:rPr>
        <w:t xml:space="preserve"> حدثنا الحكم بن موسى حدثنا هِقْل ملاحظة يعني ابن زياد عن الأوزاعيّ عن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لرِجالٍ فُضولُ أَرَضِينَ مِن أَصحابِ رَسولِ الله ﷺ،  </w:t>
      </w:r>
      <w:r>
        <w:rPr>
          <w:color w:val="FF0000"/>
          <w:rtl w:val="1"/>
        </w:rPr>
        <w:t xml:space="preserve">فقالَ رسولُ الله ﷺ: «مَن كانت له فَضلُ أَرضٍ فلْيَزْرعْها، أو لِيَمنَحْها أَخاهُ،  </w:t>
      </w:r>
      <w:r>
        <w:rPr>
          <w:color w:val="000000"/>
          <w:rtl w:val="1"/>
        </w:rPr>
        <w:t xml:space="preserve">فإن أَبى فلْيُمسِكْ أَرضَه».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تاسعًا: قيمة المنائح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