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تَطبَّب بغير علم،فأعنت-كتاب الديات-سنن أبي داود — رقم الحديث: 4586 — الرقم الفرعي: 99 — الرقم الأصلي: 4586</w:t>
        <w:br/>
      </w:r>
      <w:r>
        <w:rPr>
          <w:rtl w:val="1"/>
        </w:rPr>
        <w:t xml:space="preserve"> حدثنا نصر بن عاصم الأنطاكي و محمد بن الصباح بن سفيان أنّ الوليد بن مسلم أخبرهم عن ابن جريج عن عمرو بن شعيب عن أبيه عن جده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تَطَبَّبَ ولم يُعلَم مِنهُ طِبٌّ فهُو ضامِنٌ». </w:t>
      </w:r>
      <w:r>
        <w:rPr>
          <w:color w:val="000000"/>
          <w:rtl w:val="1"/>
        </w:rPr>
        <w:t xml:space="preserve">قال نَصْرٌ: قال الوليد: حدَّثني ابنُ جُريج. </w:t>
      </w:r>
      <w:r>
        <w:rPr>
          <w:color w:val="000000"/>
          <w:rtl w:val="1"/>
        </w:rPr>
        <w:t xml:space="preserve">قال أبو داود: هذا لم يروِه إلا الوليدُ، لا يُدرَى صحيح هو أم لا.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تضمين الطبيب ومسؤوليته - السلوك المهني</w:t>
      </w:r>
    </w:p>
    <w:p>
      <w:pPr>
        <w:bidi w:val="1"/>
        <w:jc w:val="start"/>
      </w:pPr>
      <w:r>
        <w:rPr>
          <w:rtl w:val="1"/>
        </w:rPr>
        <w:t>الشرح: الدلالة: الكفاءة الطبية - السلوك المهني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