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فتنة الدنيا-كتاب الدعوات-صحيح البخاري — رقم الحديث: 6390 — الرقم الفرعي: 99 — الرقم الأصلي: 6390</w:t>
        <w:br/>
      </w:r>
      <w:r>
        <w:rPr>
          <w:rtl w:val="1"/>
        </w:rPr>
        <w:t xml:space="preserve"> حدثنا فروة بن أبي المغراء حدثنا عبيدة بن حميد عن عبد الملك بن عمير عن مصعب بن سعد بن أبي وقاص عن أبيه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يُعلِّمُنا هؤُلاءِ الكَلِماتِ كما تُعَلَّمُ الكتابةُ:  </w:t>
      </w:r>
      <w:r>
        <w:rPr>
          <w:color w:val="FF0000"/>
          <w:rtl w:val="1"/>
        </w:rPr>
        <w:t xml:space="preserve">«اللهمَّ إنّي أعُوذُ بكَ منَ البُخْلِ،  </w:t>
      </w:r>
      <w:r>
        <w:rPr>
          <w:color w:val="FF0000"/>
          <w:rtl w:val="1"/>
        </w:rPr>
        <w:t xml:space="preserve">وأعُوذُ بكَ منَ الجُبنِ،  </w:t>
      </w:r>
      <w:r>
        <w:rPr>
          <w:color w:val="FF0000"/>
          <w:rtl w:val="1"/>
        </w:rPr>
        <w:t xml:space="preserve">وأعُوذُ بكَ أنْ نُرَدَّ إلى أرذَلِ العُمُرِ،  </w:t>
      </w:r>
      <w:r>
        <w:rPr>
          <w:color w:val="FF0000"/>
          <w:rtl w:val="1"/>
        </w:rPr>
        <w:t xml:space="preserve">وأعُوذُ بكَ من فِتْنةِ الدُّنْيا وعَذاب القَبْرِ». </w:t>
      </w:r>
    </w:p>
    <w:p>
      <w:pPr>
        <w:bidi w:val="1"/>
        <w:jc w:val="start"/>
      </w:pPr>
      <w:r>
        <w:rPr>
          <w:rtl w:val="1"/>
        </w:rPr>
        <w:t xml:space="preserve">الشرح: الدلالة: تعليمه ﷺ أصحابه بعض الأدعية والأذكار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