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الجزية والموادعة مع أهل الحرب-كتاب الجزية-صحيح البخاري — رقم الحديث: 3158 — الرقم الفرعي: 99 — الرقم الأصلي: 3158</w:t>
        <w:br/>
      </w:r>
      <w:r>
        <w:rPr>
          <w:rtl w:val="1"/>
        </w:rPr>
        <w:t xml:space="preserve"> حدثنا أبو اليمان أخبرنا شعيب عن الزهريّ قال:حدثني عروة بن الزبير عن المِسوَر بن مخرمة أنه أخبره أن عمرو بن عوف الأنصاريّ ملاحظة وهو حليف لبني عامر بن لؤي،وكان شهد بدراً</w:t>
        <w:br/>
      </w:r>
      <w:r>
        <w:rPr>
          <w:color w:val="FF0000"/>
          <w:rtl w:val="1"/>
        </w:rPr>
        <w:t xml:space="preserve">أخبَرهُ: أنَّ رسولَ الله ﷺ بَعَثَ أبا عُبَيدةَ بنَ الجرّاح إلى البحرَينِ يأتي بجِزْيَتِها، </w:t>
      </w:r>
      <w:r>
        <w:rPr>
          <w:color w:val="FF0000"/>
          <w:rtl w:val="1"/>
        </w:rPr>
        <w:t xml:space="preserve">وكان رسولُ الله ﷺ هو صالَحَ أهلَ البحرَينِ وأمَّرَ عليهمُ العَلاءَ بنَ الحَضْرَمِيِّ، </w:t>
      </w:r>
      <w:r>
        <w:rPr>
          <w:color w:val="FF0000"/>
          <w:rtl w:val="1"/>
        </w:rPr>
        <w:t xml:space="preserve">فقَدِمَ أبو عُبَيدةَ بمالٍ منَ البحرَينِ، فسَمِعَتِ الأنصارُ بقُدُومِ أبي عُبَيدةَ، </w:t>
      </w:r>
      <w:r>
        <w:rPr>
          <w:color w:val="FF0000"/>
          <w:rtl w:val="1"/>
        </w:rPr>
        <w:t xml:space="preserve">فوافَتْ صلاةَ الصُّبحِ مع النبيِّ ﷺ، فلمّا صَلَّى بهم الفَجْرَ انصَرَفَ فتَعَرَّضُوا له، </w:t>
      </w:r>
      <w:r>
        <w:rPr>
          <w:color w:val="FF0000"/>
          <w:rtl w:val="1"/>
        </w:rPr>
        <w:t xml:space="preserve">فتَبسَّمَ رسولُ الله ﷺ حينَ رَآهم، </w:t>
      </w:r>
      <w:r>
        <w:rPr>
          <w:color w:val="FF0000"/>
          <w:rtl w:val="1"/>
        </w:rPr>
        <w:t xml:space="preserve">وقال: «أظنُّكم قد سمعتُم أنَّ أبا عُبَيدةَ قد جاءَ بشيءٍ» قالوا: أجَلْ يا رسولَ الله. </w:t>
      </w:r>
      <w:r>
        <w:rPr>
          <w:color w:val="FF0000"/>
          <w:rtl w:val="1"/>
        </w:rPr>
        <w:t xml:space="preserve">قال: «فأبْشِرُوا وأمِّلُوا ما يَسُرُّكُم، فوالله لا الفَقْرَ أخشَى عليكُم، </w:t>
      </w:r>
      <w:r>
        <w:rPr>
          <w:color w:val="FF0000"/>
          <w:rtl w:val="1"/>
        </w:rPr>
        <w:t xml:space="preserve">ولكنْ أخَشَى عليكم أنْ تُبْسَطَ عليكُم الدُّنْيا كما بُسِطَتْ على مَن كانَ قبلَكُم، </w:t>
      </w:r>
      <w:r>
        <w:rPr>
          <w:color w:val="FF0000"/>
          <w:rtl w:val="1"/>
        </w:rPr>
        <w:t xml:space="preserve">فتَنافَسُوها كما تَنافَسُوها، وتُهْلِكَكم كما أهلَكَتْهُم». </w:t>
      </w:r>
    </w:p>
    <w:p>
      <w:pPr>
        <w:bidi w:val="1"/>
        <w:jc w:val="start"/>
      </w:pPr>
      <w:r>
        <w:rPr>
          <w:rtl w:val="1"/>
        </w:rPr>
        <w:t>الشرح: الدلالة: المحاسبة - الإدارة</w:t>
      </w:r>
    </w:p>
    <w:p>
      <w:pPr>
        <w:bidi w:val="1"/>
        <w:jc w:val="start"/>
      </w:pPr>
      <w:r>
        <w:rPr>
          <w:rtl w:val="1"/>
        </w:rPr>
        <w:t>الشرح: الدلالة: الجزية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المحاسب (الخازن الأمين) - المحاسبة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الدنيا على الآخرة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ما ورد في الحجاز وسائرالجزيرة العربية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الأمل ودفع اليأس</w:t>
      </w:r>
    </w:p>
    <w:p>
      <w:pPr>
        <w:bidi w:val="1"/>
        <w:jc w:val="start"/>
      </w:pPr>
      <w:r>
        <w:rPr>
          <w:rtl w:val="1"/>
        </w:rPr>
        <w:t>الشرح: الدلالة: دار الصلح والهدنة - انواع الأقاليم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p>
      <w:pPr>
        <w:bidi w:val="1"/>
        <w:jc w:val="start"/>
      </w:pPr>
      <w:r>
        <w:rPr>
          <w:rtl w:val="1"/>
        </w:rPr>
        <w:t>الشرح: الدلالة: إيصال المعلومات(أوامر,قرارات,000000,الخ)</w:t>
      </w:r>
    </w:p>
    <w:p>
      <w:pPr>
        <w:bidi w:val="1"/>
        <w:jc w:val="start"/>
      </w:pPr>
      <w:r>
        <w:rPr>
          <w:rtl w:val="1"/>
        </w:rPr>
        <w:t>الشرح: الدلالة: اتصال شفهي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إمارة الأقاليم - الإمارة والولاية</w:t>
      </w:r>
    </w:p>
    <w:p>
      <w:pPr>
        <w:bidi w:val="1"/>
        <w:jc w:val="start"/>
      </w:pPr>
      <w:r>
        <w:rPr>
          <w:rtl w:val="1"/>
        </w:rPr>
        <w:t>الشرح: الدلالة: اختيار رئيس الدولة للأمراء - الإمارة والولاية</w:t>
      </w:r>
    </w:p>
    <w:p>
      <w:pPr>
        <w:bidi w:val="1"/>
        <w:jc w:val="start"/>
      </w:pPr>
      <w:r>
        <w:rPr>
          <w:rtl w:val="1"/>
        </w:rPr>
        <w:t>الشرح: الدلالة: الصفات الشخصية( الذكاء ,سلامة الجسم )</w:t>
      </w:r>
    </w:p>
    <w:p>
      <w:pPr>
        <w:bidi w:val="1"/>
        <w:jc w:val="start"/>
      </w:pPr>
      <w:r>
        <w:rPr>
          <w:rtl w:val="1"/>
        </w:rPr>
        <w:t>الشرح: الدلالة: الصفات السلوكية( الأمانة , الصدق ....)</w:t>
      </w:r>
    </w:p>
    <w:p>
      <w:pPr>
        <w:bidi w:val="1"/>
        <w:jc w:val="start"/>
      </w:pPr>
      <w:r>
        <w:rPr>
          <w:rtl w:val="1"/>
        </w:rPr>
        <w:t>الشرح: الدلالة: الصفات الوظيفية والفنية(المهارات والخبرات )</w:t>
      </w:r>
    </w:p>
    <w:p>
      <w:pPr>
        <w:bidi w:val="1"/>
        <w:jc w:val="start"/>
      </w:pPr>
      <w:r>
        <w:rPr>
          <w:rtl w:val="1"/>
        </w:rPr>
        <w:t>الشرح: الدلالة: اتصال عمودي نازل - اتصال رأسي</w:t>
      </w:r>
    </w:p>
    <w:p>
      <w:pPr>
        <w:bidi w:val="1"/>
        <w:jc w:val="start"/>
      </w:pPr>
      <w:r>
        <w:rPr>
          <w:rtl w:val="1"/>
        </w:rPr>
        <w:t>الشرح: الدلالة: الالتزام بعقد الذمة - واجبات أهل الذمة</w:t>
      </w:r>
    </w:p>
    <w:p>
      <w:pPr>
        <w:bidi w:val="1"/>
        <w:jc w:val="start"/>
      </w:pPr>
      <w:r>
        <w:rPr>
          <w:rtl w:val="1"/>
        </w:rPr>
        <w:t>الشرح: الدلالة: حرية التدين لأهل الذمة - حقوق أهل الذمة</w:t>
      </w:r>
    </w:p>
    <w:p>
      <w:pPr>
        <w:bidi w:val="1"/>
        <w:jc w:val="start"/>
      </w:pPr>
      <w:r>
        <w:rPr>
          <w:rtl w:val="1"/>
        </w:rPr>
        <w:t>الشرح: الدلالة: جباية الأموال وإنفاقها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توفير الحياة الكريمة للرعية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p>
      <w:pPr>
        <w:bidi w:val="1"/>
        <w:jc w:val="start"/>
      </w:pPr>
      <w:r>
        <w:rPr>
          <w:rtl w:val="1"/>
        </w:rPr>
        <w:t xml:space="preserve">الشرح: الدلالة: ضحكه ﷺ وتبسمه في مواقف مختلفة لأصحابه - ضحك النبي ﷺ وتبسمه 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لأصحابه - ملاطفته ولين جانبه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